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44D8" w14:textId="77777777" w:rsidR="005C300F" w:rsidRDefault="005E292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044E8" wp14:editId="547044E9">
                <wp:simplePos x="0" y="0"/>
                <wp:positionH relativeFrom="column">
                  <wp:posOffset>7289800</wp:posOffset>
                </wp:positionH>
                <wp:positionV relativeFrom="paragraph">
                  <wp:posOffset>165100</wp:posOffset>
                </wp:positionV>
                <wp:extent cx="914400" cy="8509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044F4" w14:textId="77777777" w:rsidR="005E292B" w:rsidRPr="005E292B" w:rsidRDefault="00634946" w:rsidP="0063494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  <w:lang w:val="en-CA" w:eastAsia="en-CA"/>
                              </w:rPr>
                              <w:drawing>
                                <wp:inline distT="0" distB="0" distL="0" distR="0" wp14:anchorId="547044F8" wp14:editId="547044F9">
                                  <wp:extent cx="1047485" cy="560625"/>
                                  <wp:effectExtent l="0" t="0" r="635" b="0"/>
                                  <wp:docPr id="7" name="Picture 7" descr="This is an image for the page header">
                                    <a:hlinkClick xmlns:a="http://schemas.openxmlformats.org/drawingml/2006/main" r:id="rId5" tgtFrame="&quot;_self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is is an image for the page header">
                                            <a:hlinkClick r:id="rId5" tgtFrame="&quot;_self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673" cy="588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044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4pt;margin-top:13pt;width:1in;height:6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" fillcolor="white [3201]" strokeweight=".5pt">
                <v:textbox>
                  <w:txbxContent>
                    <w:p w14:paraId="547044F4" w14:textId="77777777" w:rsidR="005E292B" w:rsidRPr="005E292B" w:rsidRDefault="00634946" w:rsidP="00634946">
                      <w:pPr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  <w:lang w:val="en-CA" w:eastAsia="en-CA"/>
                        </w:rPr>
                        <w:drawing>
                          <wp:inline distT="0" distB="0" distL="0" distR="0" wp14:anchorId="547044F8" wp14:editId="547044F9">
                            <wp:extent cx="1047485" cy="560625"/>
                            <wp:effectExtent l="0" t="0" r="635" b="0"/>
                            <wp:docPr id="7" name="Picture 7" descr="This is an image for the page header">
                              <a:hlinkClick xmlns:a="http://schemas.openxmlformats.org/drawingml/2006/main" r:id="rId5" tgtFrame="&quot;_self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is is an image for the page header">
                                      <a:hlinkClick r:id="rId5" tgtFrame="&quot;_self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673" cy="588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44EA" wp14:editId="547044EB">
                <wp:simplePos x="0" y="0"/>
                <wp:positionH relativeFrom="column">
                  <wp:posOffset>50800</wp:posOffset>
                </wp:positionH>
                <wp:positionV relativeFrom="paragraph">
                  <wp:posOffset>63500</wp:posOffset>
                </wp:positionV>
                <wp:extent cx="7086600" cy="1041400"/>
                <wp:effectExtent l="0" t="0" r="1905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044F5" w14:textId="77777777" w:rsidR="005E292B" w:rsidRPr="005E292B" w:rsidRDefault="00BB6C2F" w:rsidP="005E292B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FAIRFIELD ELEMENTARY SCHOOL</w:t>
                            </w:r>
                          </w:p>
                          <w:p w14:paraId="547044F6" w14:textId="77777777" w:rsidR="005E292B" w:rsidRPr="005E292B" w:rsidRDefault="00634946" w:rsidP="005E292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We believe that all students can be successful!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044EA" id="Rounded Rectangle 1" o:spid="_x0000_s1027" style="position:absolute;margin-left:4pt;margin-top:5pt;width:558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" fillcolor="#4f81bd [3204]" strokecolor="#243f60 [1604]" strokeweight="2pt">
                <v:textbox>
                  <w:txbxContent>
                    <w:p w14:paraId="547044F5" w14:textId="77777777" w:rsidR="005E292B" w:rsidRPr="005E292B" w:rsidRDefault="00BB6C2F" w:rsidP="005E292B">
                      <w:pPr>
                        <w:spacing w:after="0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FAIRFIELD ELEMENTARY SCHOOL</w:t>
                      </w:r>
                    </w:p>
                    <w:p w14:paraId="547044F6" w14:textId="77777777" w:rsidR="005E292B" w:rsidRPr="005E292B" w:rsidRDefault="00634946" w:rsidP="005E292B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We believe that all students can be successful!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547044EC" wp14:editId="547044ED">
            <wp:simplePos x="0" y="0"/>
            <wp:positionH relativeFrom="column">
              <wp:posOffset>-63500</wp:posOffset>
            </wp:positionH>
            <wp:positionV relativeFrom="paragraph">
              <wp:posOffset>-127000</wp:posOffset>
            </wp:positionV>
            <wp:extent cx="909955" cy="1358900"/>
            <wp:effectExtent l="0" t="0" r="4445" b="0"/>
            <wp:wrapSquare wrapText="bothSides"/>
            <wp:docPr id="2" name="Picture 2" descr="C:\Users\homerc\Documents\ADMINISTRATIVE\LSDB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rc\Documents\ADMINISTRATIVE\LSDB colou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044D9" w14:textId="77777777" w:rsidR="005E292B" w:rsidRDefault="005E292B"/>
    <w:p w14:paraId="547044DA" w14:textId="77777777" w:rsidR="005E292B" w:rsidRDefault="005E292B"/>
    <w:p w14:paraId="547044DB" w14:textId="77777777" w:rsidR="005E292B" w:rsidRDefault="005E292B"/>
    <w:p w14:paraId="547044DC" w14:textId="16DDB663" w:rsidR="005E292B" w:rsidRDefault="002D08AC" w:rsidP="005E292B">
      <w:pPr>
        <w:jc w:val="center"/>
        <w:rPr>
          <w:b/>
          <w:sz w:val="36"/>
        </w:rPr>
      </w:pPr>
      <w:r>
        <w:rPr>
          <w:b/>
          <w:sz w:val="36"/>
        </w:rPr>
        <w:t xml:space="preserve">SCHOOL GOALS </w:t>
      </w:r>
      <w:r w:rsidR="00023F58">
        <w:rPr>
          <w:b/>
          <w:sz w:val="36"/>
        </w:rPr>
        <w:t>201</w:t>
      </w:r>
      <w:r w:rsidR="00C05D2F">
        <w:rPr>
          <w:b/>
          <w:sz w:val="36"/>
        </w:rPr>
        <w:t>9</w:t>
      </w:r>
      <w:r w:rsidR="00C12B10">
        <w:rPr>
          <w:b/>
          <w:sz w:val="36"/>
        </w:rPr>
        <w:t>-20</w:t>
      </w:r>
      <w:r w:rsidR="00C05D2F">
        <w:rPr>
          <w:b/>
          <w:sz w:val="36"/>
        </w:rPr>
        <w:t>20</w:t>
      </w:r>
    </w:p>
    <w:p w14:paraId="547044DD" w14:textId="77777777" w:rsidR="00F432DD" w:rsidRPr="005E292B" w:rsidRDefault="00F432DD" w:rsidP="005E292B">
      <w:pPr>
        <w:jc w:val="center"/>
        <w:rPr>
          <w:b/>
          <w:sz w:val="36"/>
        </w:rPr>
      </w:pPr>
      <w:r>
        <w:rPr>
          <w:b/>
          <w:noProof/>
          <w:sz w:val="36"/>
          <w:lang w:val="en-CA" w:eastAsia="en-CA"/>
        </w:rPr>
        <w:drawing>
          <wp:inline distT="0" distB="0" distL="0" distR="0" wp14:anchorId="547044EE" wp14:editId="60217D82">
            <wp:extent cx="8737600" cy="1460500"/>
            <wp:effectExtent l="38100" t="0" r="6350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47044DE" w14:textId="77777777" w:rsidR="005E292B" w:rsidRDefault="005E292B"/>
    <w:p w14:paraId="547044DF" w14:textId="77777777" w:rsidR="005E292B" w:rsidRDefault="00F432DD" w:rsidP="00F432DD">
      <w:pPr>
        <w:jc w:val="center"/>
        <w:rPr>
          <w:b/>
          <w:sz w:val="36"/>
        </w:rPr>
      </w:pPr>
      <w:r>
        <w:rPr>
          <w:b/>
          <w:sz w:val="36"/>
        </w:rPr>
        <w:t>STRATEGIES</w:t>
      </w:r>
    </w:p>
    <w:p w14:paraId="547044E0" w14:textId="77777777" w:rsidR="00F432DD" w:rsidRDefault="00564C73" w:rsidP="00F432DD">
      <w:pPr>
        <w:jc w:val="center"/>
        <w:rPr>
          <w:b/>
          <w:sz w:val="36"/>
        </w:rPr>
      </w:pPr>
      <w:r>
        <w:rPr>
          <w:b/>
          <w:noProof/>
          <w:sz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044F0" wp14:editId="547044F1">
                <wp:simplePos x="0" y="0"/>
                <wp:positionH relativeFrom="column">
                  <wp:posOffset>2794000</wp:posOffset>
                </wp:positionH>
                <wp:positionV relativeFrom="paragraph">
                  <wp:posOffset>2602865</wp:posOffset>
                </wp:positionV>
                <wp:extent cx="3683000" cy="292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044F7" w14:textId="65BDAE44" w:rsidR="00564C73" w:rsidRPr="00564C73" w:rsidRDefault="00C666F1" w:rsidP="00564C7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Wellness.  Innovation.  Collaboration.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044F0" id="Text Box 6" o:spid="_x0000_s1028" type="#_x0000_t202" style="position:absolute;left:0;text-align:left;margin-left:220pt;margin-top:204.95pt;width:290pt;height:2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" fillcolor="white [3201]" stroked="f" strokeweight=".5pt">
                <v:textbox>
                  <w:txbxContent>
                    <w:p w14:paraId="547044F7" w14:textId="65BDAE44" w:rsidR="00564C73" w:rsidRPr="00564C73" w:rsidRDefault="00C666F1" w:rsidP="00564C73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Wellness.  Innovation.  Collaboration.</w:t>
                      </w:r>
                    </w:p>
                  </w:txbxContent>
                </v:textbox>
              </v:shape>
            </w:pict>
          </mc:Fallback>
        </mc:AlternateContent>
      </w:r>
      <w:r w:rsidR="00F432DD">
        <w:rPr>
          <w:b/>
          <w:noProof/>
          <w:sz w:val="36"/>
          <w:lang w:val="en-CA" w:eastAsia="en-CA"/>
        </w:rPr>
        <w:drawing>
          <wp:inline distT="0" distB="0" distL="0" distR="0" wp14:anchorId="547044F2" wp14:editId="470CCF02">
            <wp:extent cx="8509000" cy="2406650"/>
            <wp:effectExtent l="38100" t="0" r="254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47044E1" w14:textId="77777777" w:rsidR="002D18C6" w:rsidRDefault="002D18C6" w:rsidP="00F432DD">
      <w:pPr>
        <w:jc w:val="center"/>
        <w:rPr>
          <w:b/>
          <w:sz w:val="36"/>
        </w:rPr>
      </w:pPr>
    </w:p>
    <w:p w14:paraId="76F3CF5D" w14:textId="7C6398B0" w:rsidR="00EE5614" w:rsidRPr="002D18C6" w:rsidRDefault="00EE5614" w:rsidP="00EE5614">
      <w:pPr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  <w:r w:rsidRPr="002D18C6">
        <w:rPr>
          <w:rFonts w:cs="Arial"/>
          <w:b/>
          <w:color w:val="000000" w:themeColor="text1"/>
          <w:sz w:val="36"/>
          <w:szCs w:val="36"/>
        </w:rPr>
        <w:t>SCHOOL CLIMATE:</w:t>
      </w:r>
      <w:r>
        <w:rPr>
          <w:rFonts w:cs="Arial"/>
          <w:color w:val="000000" w:themeColor="text1"/>
          <w:sz w:val="36"/>
          <w:szCs w:val="36"/>
        </w:rPr>
        <w:t xml:space="preserve">  Fairfield ES will promote a welcoming, positive, safe, inclusive learning and teaching environment to improve and maintain interest and motivation in learning K-8 where student voice and choice is valued.</w:t>
      </w:r>
      <w:r w:rsidR="008D07AC">
        <w:rPr>
          <w:rFonts w:cs="Arial"/>
          <w:color w:val="000000" w:themeColor="text1"/>
          <w:sz w:val="36"/>
          <w:szCs w:val="36"/>
        </w:rPr>
        <w:t xml:space="preserve">  Focus will be on advocacy where students have caring and trusted adults they can identify.</w:t>
      </w:r>
    </w:p>
    <w:p w14:paraId="5CF7EB6E" w14:textId="77777777" w:rsidR="00EE5614" w:rsidRDefault="00EE5614" w:rsidP="002D18C6">
      <w:pPr>
        <w:rPr>
          <w:b/>
          <w:sz w:val="36"/>
          <w:szCs w:val="36"/>
        </w:rPr>
      </w:pPr>
    </w:p>
    <w:p w14:paraId="547044E4" w14:textId="0A29060D" w:rsidR="00C329E7" w:rsidRPr="00C329E7" w:rsidRDefault="00C329E7" w:rsidP="002D18C6">
      <w:pPr>
        <w:rPr>
          <w:sz w:val="36"/>
          <w:szCs w:val="36"/>
        </w:rPr>
      </w:pPr>
      <w:r w:rsidRPr="00C329E7">
        <w:rPr>
          <w:b/>
          <w:sz w:val="36"/>
          <w:szCs w:val="36"/>
        </w:rPr>
        <w:t xml:space="preserve">MATHEMATICS:  </w:t>
      </w:r>
      <w:r w:rsidRPr="00C329E7">
        <w:rPr>
          <w:sz w:val="36"/>
          <w:szCs w:val="36"/>
        </w:rPr>
        <w:t xml:space="preserve">Student achievement will improve in mathematics through a sustained and deliberate focus on </w:t>
      </w:r>
      <w:r w:rsidR="00023F58">
        <w:rPr>
          <w:sz w:val="36"/>
          <w:szCs w:val="36"/>
        </w:rPr>
        <w:t>key math concepts</w:t>
      </w:r>
      <w:r w:rsidR="00EE5614">
        <w:rPr>
          <w:sz w:val="36"/>
          <w:szCs w:val="36"/>
        </w:rPr>
        <w:t xml:space="preserve"> (for example, fluency)</w:t>
      </w:r>
      <w:r w:rsidR="00023F58">
        <w:rPr>
          <w:sz w:val="36"/>
          <w:szCs w:val="36"/>
        </w:rPr>
        <w:t xml:space="preserve"> in the strand Number Sense &amp; Numeration, especially in the categories of thinking and application.</w:t>
      </w:r>
      <w:r w:rsidR="00925957">
        <w:rPr>
          <w:sz w:val="36"/>
          <w:szCs w:val="36"/>
        </w:rPr>
        <w:t xml:space="preserve">  Focus will be on perseverance through tasks</w:t>
      </w:r>
      <w:r w:rsidR="00C05D2F">
        <w:rPr>
          <w:sz w:val="36"/>
          <w:szCs w:val="36"/>
        </w:rPr>
        <w:t xml:space="preserve"> while spiraling the Number Sense curriculum</w:t>
      </w:r>
      <w:r w:rsidR="00925957">
        <w:rPr>
          <w:sz w:val="36"/>
          <w:szCs w:val="36"/>
        </w:rPr>
        <w:t>.</w:t>
      </w:r>
    </w:p>
    <w:p w14:paraId="0FED7945" w14:textId="77777777" w:rsidR="00023F58" w:rsidRDefault="00023F58" w:rsidP="002D18C6">
      <w:pPr>
        <w:rPr>
          <w:b/>
          <w:sz w:val="36"/>
          <w:szCs w:val="36"/>
        </w:rPr>
      </w:pPr>
    </w:p>
    <w:p w14:paraId="547044E5" w14:textId="62EBCD71" w:rsidR="00C329E7" w:rsidRDefault="00C329E7" w:rsidP="002D18C6">
      <w:pPr>
        <w:rPr>
          <w:b/>
          <w:sz w:val="36"/>
          <w:szCs w:val="36"/>
        </w:rPr>
      </w:pPr>
      <w:r w:rsidRPr="00C329E7">
        <w:rPr>
          <w:b/>
          <w:sz w:val="36"/>
          <w:szCs w:val="36"/>
        </w:rPr>
        <w:t xml:space="preserve">READING:  </w:t>
      </w:r>
      <w:r w:rsidR="00023F58">
        <w:rPr>
          <w:sz w:val="36"/>
          <w:szCs w:val="36"/>
        </w:rPr>
        <w:t>Student achievement in reading will improve as students develop and use a wider variety of skills and strategies to construct meaning.</w:t>
      </w:r>
      <w:r w:rsidR="00925957">
        <w:rPr>
          <w:sz w:val="36"/>
          <w:szCs w:val="36"/>
        </w:rPr>
        <w:t xml:space="preserve">  Focus will be on </w:t>
      </w:r>
      <w:r w:rsidR="00EC7ABB">
        <w:rPr>
          <w:sz w:val="36"/>
          <w:szCs w:val="36"/>
        </w:rPr>
        <w:t xml:space="preserve">stamina and </w:t>
      </w:r>
      <w:r w:rsidR="00925957">
        <w:rPr>
          <w:sz w:val="36"/>
          <w:szCs w:val="36"/>
        </w:rPr>
        <w:t>perseverance through tasks.</w:t>
      </w:r>
    </w:p>
    <w:p w14:paraId="538D8FFD" w14:textId="77777777" w:rsidR="00EE5614" w:rsidRDefault="00EE5614" w:rsidP="00023F58">
      <w:pPr>
        <w:rPr>
          <w:b/>
          <w:sz w:val="36"/>
          <w:szCs w:val="36"/>
        </w:rPr>
      </w:pPr>
    </w:p>
    <w:p w14:paraId="6B9733A0" w14:textId="79832AB9" w:rsidR="00023F58" w:rsidRDefault="00C329E7" w:rsidP="00C05D2F">
      <w:pPr>
        <w:rPr>
          <w:rFonts w:cs="Arial"/>
          <w:b/>
          <w:color w:val="000000" w:themeColor="text1"/>
          <w:sz w:val="36"/>
          <w:szCs w:val="36"/>
        </w:rPr>
      </w:pPr>
      <w:r w:rsidRPr="00C329E7">
        <w:rPr>
          <w:b/>
          <w:sz w:val="36"/>
          <w:szCs w:val="36"/>
        </w:rPr>
        <w:t xml:space="preserve">WRITING:  </w:t>
      </w:r>
      <w:r w:rsidR="00023F58" w:rsidRPr="00C329E7">
        <w:rPr>
          <w:sz w:val="36"/>
          <w:szCs w:val="36"/>
        </w:rPr>
        <w:t xml:space="preserve">Student achievement </w:t>
      </w:r>
      <w:r w:rsidR="00023F58">
        <w:rPr>
          <w:sz w:val="36"/>
          <w:szCs w:val="36"/>
        </w:rPr>
        <w:t xml:space="preserve">in writing </w:t>
      </w:r>
      <w:r w:rsidR="00023F58" w:rsidRPr="00C329E7">
        <w:rPr>
          <w:sz w:val="36"/>
          <w:szCs w:val="36"/>
        </w:rPr>
        <w:t xml:space="preserve">will improve </w:t>
      </w:r>
      <w:r w:rsidR="00023F58">
        <w:rPr>
          <w:sz w:val="36"/>
          <w:szCs w:val="36"/>
        </w:rPr>
        <w:t>as students will be able to transfer ideas more effectively from oral discussions and graphic organizers, and use revision strategies, to complete written responses.</w:t>
      </w:r>
      <w:r w:rsidR="008D07AC">
        <w:rPr>
          <w:sz w:val="36"/>
          <w:szCs w:val="36"/>
        </w:rPr>
        <w:t xml:space="preserve"> </w:t>
      </w:r>
      <w:r w:rsidR="00C05D2F">
        <w:rPr>
          <w:sz w:val="36"/>
          <w:szCs w:val="36"/>
        </w:rPr>
        <w:t xml:space="preserve"> Regular use of technology such as Google Read &amp; </w:t>
      </w:r>
      <w:proofErr w:type="gramStart"/>
      <w:r w:rsidR="00C05D2F">
        <w:rPr>
          <w:sz w:val="36"/>
          <w:szCs w:val="36"/>
        </w:rPr>
        <w:t>Write</w:t>
      </w:r>
      <w:proofErr w:type="gramEnd"/>
      <w:r w:rsidR="00C05D2F">
        <w:rPr>
          <w:sz w:val="36"/>
          <w:szCs w:val="36"/>
        </w:rPr>
        <w:t xml:space="preserve"> and</w:t>
      </w:r>
      <w:r w:rsidR="008D07AC">
        <w:rPr>
          <w:sz w:val="36"/>
          <w:szCs w:val="36"/>
        </w:rPr>
        <w:t xml:space="preserve"> </w:t>
      </w:r>
      <w:r w:rsidR="00C05D2F">
        <w:rPr>
          <w:sz w:val="36"/>
          <w:szCs w:val="36"/>
        </w:rPr>
        <w:t>f</w:t>
      </w:r>
      <w:r w:rsidR="008D07AC">
        <w:rPr>
          <w:sz w:val="36"/>
          <w:szCs w:val="36"/>
        </w:rPr>
        <w:t xml:space="preserve">ocus will be on </w:t>
      </w:r>
      <w:r w:rsidR="00EC7ABB">
        <w:rPr>
          <w:sz w:val="36"/>
          <w:szCs w:val="36"/>
        </w:rPr>
        <w:t xml:space="preserve">stamina and </w:t>
      </w:r>
      <w:r w:rsidR="008D07AC">
        <w:rPr>
          <w:sz w:val="36"/>
          <w:szCs w:val="36"/>
        </w:rPr>
        <w:t>perseverance through tasks.</w:t>
      </w:r>
      <w:bookmarkStart w:id="0" w:name="_GoBack"/>
      <w:bookmarkEnd w:id="0"/>
    </w:p>
    <w:sectPr w:rsidR="00023F58" w:rsidSect="005E29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2B"/>
    <w:rsid w:val="00020AA9"/>
    <w:rsid w:val="00023F58"/>
    <w:rsid w:val="00073FC4"/>
    <w:rsid w:val="0008151B"/>
    <w:rsid w:val="00116933"/>
    <w:rsid w:val="0019103A"/>
    <w:rsid w:val="002D08AC"/>
    <w:rsid w:val="002D18C6"/>
    <w:rsid w:val="002E51DE"/>
    <w:rsid w:val="003D0BB8"/>
    <w:rsid w:val="00422C30"/>
    <w:rsid w:val="00464E0C"/>
    <w:rsid w:val="00564C73"/>
    <w:rsid w:val="005E292B"/>
    <w:rsid w:val="005E495C"/>
    <w:rsid w:val="00634946"/>
    <w:rsid w:val="0067065C"/>
    <w:rsid w:val="006E2059"/>
    <w:rsid w:val="007301A8"/>
    <w:rsid w:val="00753922"/>
    <w:rsid w:val="00795662"/>
    <w:rsid w:val="007D436D"/>
    <w:rsid w:val="007F7D3B"/>
    <w:rsid w:val="008048D0"/>
    <w:rsid w:val="008D07AC"/>
    <w:rsid w:val="00925957"/>
    <w:rsid w:val="009D1401"/>
    <w:rsid w:val="00A37A76"/>
    <w:rsid w:val="00B04B1F"/>
    <w:rsid w:val="00B143DE"/>
    <w:rsid w:val="00BB6C2F"/>
    <w:rsid w:val="00C05D2F"/>
    <w:rsid w:val="00C12B10"/>
    <w:rsid w:val="00C329E7"/>
    <w:rsid w:val="00C666F1"/>
    <w:rsid w:val="00C74F1F"/>
    <w:rsid w:val="00D52CE8"/>
    <w:rsid w:val="00D54D50"/>
    <w:rsid w:val="00E25344"/>
    <w:rsid w:val="00EC7ABB"/>
    <w:rsid w:val="00ED4761"/>
    <w:rsid w:val="00EE5614"/>
    <w:rsid w:val="00F432DD"/>
    <w:rsid w:val="00F45318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044D8"/>
  <w15:docId w15:val="{FB628ABB-C397-4988-A8C1-897FC016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hyperlink" Target="http://fairfield.limestone.on.ca/home%20page" TargetMode="Externa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0BAE56-6210-438B-95B6-7BFB83163F35}" type="doc">
      <dgm:prSet loTypeId="urn:microsoft.com/office/officeart/2005/8/layout/hList1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4A214EA8-B3B4-4AC3-A4E1-0F5A8C05225D}">
      <dgm:prSet phldrT="[Text]" custT="1"/>
      <dgm:spPr/>
      <dgm:t>
        <a:bodyPr/>
        <a:lstStyle/>
        <a:p>
          <a:r>
            <a:rPr lang="en-US" sz="2000" b="1"/>
            <a:t>SCHOOL CLIMATE</a:t>
          </a:r>
        </a:p>
      </dgm:t>
    </dgm:pt>
    <dgm:pt modelId="{FF4D15CA-60E1-46AE-A168-55F68E58B3B7}" type="parTrans" cxnId="{F129CE6C-F1D9-4CAE-A9A7-BAD528BD1153}">
      <dgm:prSet/>
      <dgm:spPr/>
      <dgm:t>
        <a:bodyPr/>
        <a:lstStyle/>
        <a:p>
          <a:endParaRPr lang="en-US"/>
        </a:p>
      </dgm:t>
    </dgm:pt>
    <dgm:pt modelId="{618D0133-6AA9-4BBB-BBB1-62E35310E810}" type="sibTrans" cxnId="{F129CE6C-F1D9-4CAE-A9A7-BAD528BD1153}">
      <dgm:prSet/>
      <dgm:spPr/>
      <dgm:t>
        <a:bodyPr/>
        <a:lstStyle/>
        <a:p>
          <a:endParaRPr lang="en-US"/>
        </a:p>
      </dgm:t>
    </dgm:pt>
    <dgm:pt modelId="{A1AE48F2-0111-4B52-B22A-A67DA6B77A18}">
      <dgm:prSet phldrT="[Text]" custT="1"/>
      <dgm:spPr/>
      <dgm:t>
        <a:bodyPr/>
        <a:lstStyle/>
        <a:p>
          <a:r>
            <a:rPr lang="en-US" sz="2000" b="1"/>
            <a:t>NUMERACY</a:t>
          </a:r>
        </a:p>
      </dgm:t>
    </dgm:pt>
    <dgm:pt modelId="{939E1A90-A8F3-49F9-852A-8ACF81FC61FD}" type="parTrans" cxnId="{AEB22F62-7D06-412F-9955-AC31F6744337}">
      <dgm:prSet/>
      <dgm:spPr/>
      <dgm:t>
        <a:bodyPr/>
        <a:lstStyle/>
        <a:p>
          <a:endParaRPr lang="en-US"/>
        </a:p>
      </dgm:t>
    </dgm:pt>
    <dgm:pt modelId="{0D9F9526-087C-4486-8B64-EFC0470F8DCB}" type="sibTrans" cxnId="{AEB22F62-7D06-412F-9955-AC31F6744337}">
      <dgm:prSet/>
      <dgm:spPr/>
      <dgm:t>
        <a:bodyPr/>
        <a:lstStyle/>
        <a:p>
          <a:endParaRPr lang="en-US"/>
        </a:p>
      </dgm:t>
    </dgm:pt>
    <dgm:pt modelId="{53E99F34-74F8-4227-8BD0-F5E077EE04FC}">
      <dgm:prSet phldrT="[Text]" custT="1"/>
      <dgm:spPr/>
      <dgm:t>
        <a:bodyPr/>
        <a:lstStyle/>
        <a:p>
          <a:r>
            <a:rPr lang="en-US" sz="2000" b="1"/>
            <a:t>LITERACY</a:t>
          </a:r>
        </a:p>
      </dgm:t>
    </dgm:pt>
    <dgm:pt modelId="{ABABDB09-6F7D-4224-82B8-B7E5F86AF23C}" type="parTrans" cxnId="{A32EE412-3338-48F4-B286-02F8FB5EE36A}">
      <dgm:prSet/>
      <dgm:spPr/>
      <dgm:t>
        <a:bodyPr/>
        <a:lstStyle/>
        <a:p>
          <a:endParaRPr lang="en-US"/>
        </a:p>
      </dgm:t>
    </dgm:pt>
    <dgm:pt modelId="{E21C08E7-287D-4696-AD4E-C1981137ACF6}" type="sibTrans" cxnId="{A32EE412-3338-48F4-B286-02F8FB5EE36A}">
      <dgm:prSet/>
      <dgm:spPr/>
      <dgm:t>
        <a:bodyPr/>
        <a:lstStyle/>
        <a:p>
          <a:endParaRPr lang="en-US"/>
        </a:p>
      </dgm:t>
    </dgm:pt>
    <dgm:pt modelId="{4916DB89-A928-41A0-81C5-6E4819D1C0AD}">
      <dgm:prSet/>
      <dgm:spPr/>
      <dgm:t>
        <a:bodyPr/>
        <a:lstStyle/>
        <a:p>
          <a:r>
            <a:rPr lang="en-CA" i="1"/>
            <a:t>Students will develop key math concepts focusing on the strand of Number Sense &amp; Numeration, specifically in thinking and application tasks</a:t>
          </a:r>
        </a:p>
      </dgm:t>
    </dgm:pt>
    <dgm:pt modelId="{244D3EBA-D7F0-4AA9-ABFD-1DDFDF2F9007}" type="parTrans" cxnId="{3C67F8B9-3AE5-41F3-A7EB-68729681012C}">
      <dgm:prSet/>
      <dgm:spPr/>
      <dgm:t>
        <a:bodyPr/>
        <a:lstStyle/>
        <a:p>
          <a:endParaRPr lang="en-CA"/>
        </a:p>
      </dgm:t>
    </dgm:pt>
    <dgm:pt modelId="{3111AF11-9F27-4299-A4E4-0405305B7FC8}" type="sibTrans" cxnId="{3C67F8B9-3AE5-41F3-A7EB-68729681012C}">
      <dgm:prSet/>
      <dgm:spPr/>
      <dgm:t>
        <a:bodyPr/>
        <a:lstStyle/>
        <a:p>
          <a:endParaRPr lang="en-CA"/>
        </a:p>
      </dgm:t>
    </dgm:pt>
    <dgm:pt modelId="{B7DAF13A-AF0F-447E-AD6F-11A4165A5DB5}">
      <dgm:prSet/>
      <dgm:spPr/>
      <dgm:t>
        <a:bodyPr/>
        <a:lstStyle/>
        <a:p>
          <a:r>
            <a:rPr lang="en-US"/>
            <a:t>Fairfield ES will promote a welcoming, positive, safe, inclusive learning and teaching environment to improve and maintain interest and motivation in learning K-8 where student voice and choice is valued</a:t>
          </a:r>
          <a:endParaRPr lang="en-CA"/>
        </a:p>
      </dgm:t>
    </dgm:pt>
    <dgm:pt modelId="{87B499FE-8051-435C-BD68-6AAFC6D98E3B}" type="parTrans" cxnId="{9314D18F-0E5A-4D2D-82DE-7F798ECD639D}">
      <dgm:prSet/>
      <dgm:spPr/>
      <dgm:t>
        <a:bodyPr/>
        <a:lstStyle/>
        <a:p>
          <a:endParaRPr lang="en-CA"/>
        </a:p>
      </dgm:t>
    </dgm:pt>
    <dgm:pt modelId="{0529B094-044F-4D22-B218-5F3B8406510B}" type="sibTrans" cxnId="{9314D18F-0E5A-4D2D-82DE-7F798ECD639D}">
      <dgm:prSet/>
      <dgm:spPr/>
      <dgm:t>
        <a:bodyPr/>
        <a:lstStyle/>
        <a:p>
          <a:endParaRPr lang="en-CA"/>
        </a:p>
      </dgm:t>
    </dgm:pt>
    <dgm:pt modelId="{E5A4D3B3-C749-4C18-8520-4B9A4DDBA0EB}">
      <dgm:prSet/>
      <dgm:spPr/>
      <dgm:t>
        <a:bodyPr/>
        <a:lstStyle/>
        <a:p>
          <a:r>
            <a:rPr lang="en-US" i="1"/>
            <a:t>Students will successfully transfer ideas from oral discussions to written responses</a:t>
          </a:r>
          <a:endParaRPr lang="en-CA" i="1"/>
        </a:p>
      </dgm:t>
    </dgm:pt>
    <dgm:pt modelId="{CFD08261-7B8B-41A9-8DA8-8827BB1F5B51}" type="parTrans" cxnId="{E870013E-F94F-4332-9150-D78A8470B086}">
      <dgm:prSet/>
      <dgm:spPr/>
      <dgm:t>
        <a:bodyPr/>
        <a:lstStyle/>
        <a:p>
          <a:endParaRPr lang="en-CA"/>
        </a:p>
      </dgm:t>
    </dgm:pt>
    <dgm:pt modelId="{99A5EE33-30CE-4A34-8D93-EE53977E515E}" type="sibTrans" cxnId="{E870013E-F94F-4332-9150-D78A8470B086}">
      <dgm:prSet/>
      <dgm:spPr/>
      <dgm:t>
        <a:bodyPr/>
        <a:lstStyle/>
        <a:p>
          <a:endParaRPr lang="en-CA"/>
        </a:p>
      </dgm:t>
    </dgm:pt>
    <dgm:pt modelId="{4673C05D-B26B-48A9-B5C1-F90E5D8A3B51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 i="1"/>
            <a:t>Students will develop and use a wider variety of reading strategies to construct meaning</a:t>
          </a:r>
          <a:endParaRPr lang="en-CA"/>
        </a:p>
      </dgm:t>
    </dgm:pt>
    <dgm:pt modelId="{D344C05F-B815-47FE-AEB0-EDCFA0055C1C}" type="parTrans" cxnId="{239117EF-6EB2-44B7-B0E5-40C7A95C8651}">
      <dgm:prSet/>
      <dgm:spPr/>
      <dgm:t>
        <a:bodyPr/>
        <a:lstStyle/>
        <a:p>
          <a:endParaRPr lang="en-US"/>
        </a:p>
      </dgm:t>
    </dgm:pt>
    <dgm:pt modelId="{44BCF8ED-ADC7-47B9-8BF9-B261B23F38FF}" type="sibTrans" cxnId="{239117EF-6EB2-44B7-B0E5-40C7A95C8651}">
      <dgm:prSet/>
      <dgm:spPr/>
      <dgm:t>
        <a:bodyPr/>
        <a:lstStyle/>
        <a:p>
          <a:endParaRPr lang="en-US"/>
        </a:p>
      </dgm:t>
    </dgm:pt>
    <dgm:pt modelId="{9E5F793D-5E83-4D78-9624-6179ACE7F5E0}" type="pres">
      <dgm:prSet presAssocID="{6A0BAE56-6210-438B-95B6-7BFB83163F35}" presName="Name0" presStyleCnt="0">
        <dgm:presLayoutVars>
          <dgm:dir/>
          <dgm:animLvl val="lvl"/>
          <dgm:resizeHandles val="exact"/>
        </dgm:presLayoutVars>
      </dgm:prSet>
      <dgm:spPr/>
    </dgm:pt>
    <dgm:pt modelId="{0606C9FF-C79E-43E0-98F6-E82AABE98F13}" type="pres">
      <dgm:prSet presAssocID="{4A214EA8-B3B4-4AC3-A4E1-0F5A8C05225D}" presName="composite" presStyleCnt="0"/>
      <dgm:spPr/>
    </dgm:pt>
    <dgm:pt modelId="{4549A922-6513-45A3-8E7C-2BACE689DB84}" type="pres">
      <dgm:prSet presAssocID="{4A214EA8-B3B4-4AC3-A4E1-0F5A8C05225D}" presName="parTx" presStyleLbl="alignNode1" presStyleIdx="0" presStyleCnt="3" custScaleY="100000">
        <dgm:presLayoutVars>
          <dgm:chMax val="0"/>
          <dgm:chPref val="0"/>
          <dgm:bulletEnabled val="1"/>
        </dgm:presLayoutVars>
      </dgm:prSet>
      <dgm:spPr/>
    </dgm:pt>
    <dgm:pt modelId="{AE130AE2-FCFD-4502-BE53-27F346E9A064}" type="pres">
      <dgm:prSet presAssocID="{4A214EA8-B3B4-4AC3-A4E1-0F5A8C05225D}" presName="desTx" presStyleLbl="alignAccFollowNode1" presStyleIdx="0" presStyleCnt="3">
        <dgm:presLayoutVars>
          <dgm:bulletEnabled val="1"/>
        </dgm:presLayoutVars>
      </dgm:prSet>
      <dgm:spPr/>
    </dgm:pt>
    <dgm:pt modelId="{6ACB01F1-3AD4-471B-9E5D-3504A0CDF7B6}" type="pres">
      <dgm:prSet presAssocID="{618D0133-6AA9-4BBB-BBB1-62E35310E810}" presName="space" presStyleCnt="0"/>
      <dgm:spPr/>
    </dgm:pt>
    <dgm:pt modelId="{7954CBB7-68BA-4233-9CB3-C9A94D8795C2}" type="pres">
      <dgm:prSet presAssocID="{A1AE48F2-0111-4B52-B22A-A67DA6B77A18}" presName="composite" presStyleCnt="0"/>
      <dgm:spPr/>
    </dgm:pt>
    <dgm:pt modelId="{65D34C9C-BAE8-43F3-8655-9E743EC0D720}" type="pres">
      <dgm:prSet presAssocID="{A1AE48F2-0111-4B52-B22A-A67DA6B77A18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EFC3EF91-276D-44F4-99CA-DD4BB76F090E}" type="pres">
      <dgm:prSet presAssocID="{A1AE48F2-0111-4B52-B22A-A67DA6B77A18}" presName="desTx" presStyleLbl="alignAccFollowNode1" presStyleIdx="1" presStyleCnt="3">
        <dgm:presLayoutVars>
          <dgm:bulletEnabled val="1"/>
        </dgm:presLayoutVars>
      </dgm:prSet>
      <dgm:spPr/>
    </dgm:pt>
    <dgm:pt modelId="{EDBE27F8-C5C9-49C0-B5C1-EF68884E6BFD}" type="pres">
      <dgm:prSet presAssocID="{0D9F9526-087C-4486-8B64-EFC0470F8DCB}" presName="space" presStyleCnt="0"/>
      <dgm:spPr/>
    </dgm:pt>
    <dgm:pt modelId="{201457F4-0249-4908-809F-F349122F2178}" type="pres">
      <dgm:prSet presAssocID="{53E99F34-74F8-4227-8BD0-F5E077EE04FC}" presName="composite" presStyleCnt="0"/>
      <dgm:spPr/>
    </dgm:pt>
    <dgm:pt modelId="{A6853296-896D-4765-8C38-526F593BE7C2}" type="pres">
      <dgm:prSet presAssocID="{53E99F34-74F8-4227-8BD0-F5E077EE04F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0C15EF53-33B3-495B-AD54-16427D335203}" type="pres">
      <dgm:prSet presAssocID="{53E99F34-74F8-4227-8BD0-F5E077EE04FC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EF2C3006-4880-44BA-94F4-1842BBF589F0}" type="presOf" srcId="{53E99F34-74F8-4227-8BD0-F5E077EE04FC}" destId="{A6853296-896D-4765-8C38-526F593BE7C2}" srcOrd="0" destOrd="0" presId="urn:microsoft.com/office/officeart/2005/8/layout/hList1"/>
    <dgm:cxn modelId="{A32EE412-3338-48F4-B286-02F8FB5EE36A}" srcId="{6A0BAE56-6210-438B-95B6-7BFB83163F35}" destId="{53E99F34-74F8-4227-8BD0-F5E077EE04FC}" srcOrd="2" destOrd="0" parTransId="{ABABDB09-6F7D-4224-82B8-B7E5F86AF23C}" sibTransId="{E21C08E7-287D-4696-AD4E-C1981137ACF6}"/>
    <dgm:cxn modelId="{F0F99121-1E92-4227-91B5-18AC1CEBCD11}" type="presOf" srcId="{E5A4D3B3-C749-4C18-8520-4B9A4DDBA0EB}" destId="{0C15EF53-33B3-495B-AD54-16427D335203}" srcOrd="0" destOrd="0" presId="urn:microsoft.com/office/officeart/2005/8/layout/hList1"/>
    <dgm:cxn modelId="{94540132-5639-430A-B87F-2696154A6C6C}" type="presOf" srcId="{4673C05D-B26B-48A9-B5C1-F90E5D8A3B51}" destId="{0C15EF53-33B3-495B-AD54-16427D335203}" srcOrd="0" destOrd="1" presId="urn:microsoft.com/office/officeart/2005/8/layout/hList1"/>
    <dgm:cxn modelId="{E870013E-F94F-4332-9150-D78A8470B086}" srcId="{53E99F34-74F8-4227-8BD0-F5E077EE04FC}" destId="{E5A4D3B3-C749-4C18-8520-4B9A4DDBA0EB}" srcOrd="0" destOrd="0" parTransId="{CFD08261-7B8B-41A9-8DA8-8827BB1F5B51}" sibTransId="{99A5EE33-30CE-4A34-8D93-EE53977E515E}"/>
    <dgm:cxn modelId="{2CC3213F-F2FE-4137-97A9-67E11F2849E5}" type="presOf" srcId="{4A214EA8-B3B4-4AC3-A4E1-0F5A8C05225D}" destId="{4549A922-6513-45A3-8E7C-2BACE689DB84}" srcOrd="0" destOrd="0" presId="urn:microsoft.com/office/officeart/2005/8/layout/hList1"/>
    <dgm:cxn modelId="{AEB22F62-7D06-412F-9955-AC31F6744337}" srcId="{6A0BAE56-6210-438B-95B6-7BFB83163F35}" destId="{A1AE48F2-0111-4B52-B22A-A67DA6B77A18}" srcOrd="1" destOrd="0" parTransId="{939E1A90-A8F3-49F9-852A-8ACF81FC61FD}" sibTransId="{0D9F9526-087C-4486-8B64-EFC0470F8DCB}"/>
    <dgm:cxn modelId="{F129CE6C-F1D9-4CAE-A9A7-BAD528BD1153}" srcId="{6A0BAE56-6210-438B-95B6-7BFB83163F35}" destId="{4A214EA8-B3B4-4AC3-A4E1-0F5A8C05225D}" srcOrd="0" destOrd="0" parTransId="{FF4D15CA-60E1-46AE-A168-55F68E58B3B7}" sibTransId="{618D0133-6AA9-4BBB-BBB1-62E35310E810}"/>
    <dgm:cxn modelId="{7CC6B158-B6C3-465A-B4FC-D4A9F76CCA3A}" type="presOf" srcId="{6A0BAE56-6210-438B-95B6-7BFB83163F35}" destId="{9E5F793D-5E83-4D78-9624-6179ACE7F5E0}" srcOrd="0" destOrd="0" presId="urn:microsoft.com/office/officeart/2005/8/layout/hList1"/>
    <dgm:cxn modelId="{EF797384-4B49-4A12-A7F9-082B0438A05D}" type="presOf" srcId="{B7DAF13A-AF0F-447E-AD6F-11A4165A5DB5}" destId="{AE130AE2-FCFD-4502-BE53-27F346E9A064}" srcOrd="0" destOrd="0" presId="urn:microsoft.com/office/officeart/2005/8/layout/hList1"/>
    <dgm:cxn modelId="{9314D18F-0E5A-4D2D-82DE-7F798ECD639D}" srcId="{4A214EA8-B3B4-4AC3-A4E1-0F5A8C05225D}" destId="{B7DAF13A-AF0F-447E-AD6F-11A4165A5DB5}" srcOrd="0" destOrd="0" parTransId="{87B499FE-8051-435C-BD68-6AAFC6D98E3B}" sibTransId="{0529B094-044F-4D22-B218-5F3B8406510B}"/>
    <dgm:cxn modelId="{3C67F8B9-3AE5-41F3-A7EB-68729681012C}" srcId="{A1AE48F2-0111-4B52-B22A-A67DA6B77A18}" destId="{4916DB89-A928-41A0-81C5-6E4819D1C0AD}" srcOrd="0" destOrd="0" parTransId="{244D3EBA-D7F0-4AA9-ABFD-1DDFDF2F9007}" sibTransId="{3111AF11-9F27-4299-A4E4-0405305B7FC8}"/>
    <dgm:cxn modelId="{2DF52EBE-CDEB-4F1B-A7E6-DBC3DC1A7BFE}" type="presOf" srcId="{4916DB89-A928-41A0-81C5-6E4819D1C0AD}" destId="{EFC3EF91-276D-44F4-99CA-DD4BB76F090E}" srcOrd="0" destOrd="0" presId="urn:microsoft.com/office/officeart/2005/8/layout/hList1"/>
    <dgm:cxn modelId="{AA6089DC-181F-4776-8834-6B02E5765BD9}" type="presOf" srcId="{A1AE48F2-0111-4B52-B22A-A67DA6B77A18}" destId="{65D34C9C-BAE8-43F3-8655-9E743EC0D720}" srcOrd="0" destOrd="0" presId="urn:microsoft.com/office/officeart/2005/8/layout/hList1"/>
    <dgm:cxn modelId="{239117EF-6EB2-44B7-B0E5-40C7A95C8651}" srcId="{53E99F34-74F8-4227-8BD0-F5E077EE04FC}" destId="{4673C05D-B26B-48A9-B5C1-F90E5D8A3B51}" srcOrd="1" destOrd="0" parTransId="{D344C05F-B815-47FE-AEB0-EDCFA0055C1C}" sibTransId="{44BCF8ED-ADC7-47B9-8BF9-B261B23F38FF}"/>
    <dgm:cxn modelId="{EE82B679-FD79-4CD5-891A-3964DEFF0F61}" type="presParOf" srcId="{9E5F793D-5E83-4D78-9624-6179ACE7F5E0}" destId="{0606C9FF-C79E-43E0-98F6-E82AABE98F13}" srcOrd="0" destOrd="0" presId="urn:microsoft.com/office/officeart/2005/8/layout/hList1"/>
    <dgm:cxn modelId="{D33915D9-A0E1-484A-8407-2E712F17350A}" type="presParOf" srcId="{0606C9FF-C79E-43E0-98F6-E82AABE98F13}" destId="{4549A922-6513-45A3-8E7C-2BACE689DB84}" srcOrd="0" destOrd="0" presId="urn:microsoft.com/office/officeart/2005/8/layout/hList1"/>
    <dgm:cxn modelId="{76690DF5-5545-4A25-B3B8-19FA84EE51AE}" type="presParOf" srcId="{0606C9FF-C79E-43E0-98F6-E82AABE98F13}" destId="{AE130AE2-FCFD-4502-BE53-27F346E9A064}" srcOrd="1" destOrd="0" presId="urn:microsoft.com/office/officeart/2005/8/layout/hList1"/>
    <dgm:cxn modelId="{E976D930-C610-46DF-ABC2-61B251C0CB0C}" type="presParOf" srcId="{9E5F793D-5E83-4D78-9624-6179ACE7F5E0}" destId="{6ACB01F1-3AD4-471B-9E5D-3504A0CDF7B6}" srcOrd="1" destOrd="0" presId="urn:microsoft.com/office/officeart/2005/8/layout/hList1"/>
    <dgm:cxn modelId="{50BC5E47-9FFB-44D5-93C8-D92D51F0476F}" type="presParOf" srcId="{9E5F793D-5E83-4D78-9624-6179ACE7F5E0}" destId="{7954CBB7-68BA-4233-9CB3-C9A94D8795C2}" srcOrd="2" destOrd="0" presId="urn:microsoft.com/office/officeart/2005/8/layout/hList1"/>
    <dgm:cxn modelId="{576523F1-F9D7-4E6D-89BB-947BA3F3DB55}" type="presParOf" srcId="{7954CBB7-68BA-4233-9CB3-C9A94D8795C2}" destId="{65D34C9C-BAE8-43F3-8655-9E743EC0D720}" srcOrd="0" destOrd="0" presId="urn:microsoft.com/office/officeart/2005/8/layout/hList1"/>
    <dgm:cxn modelId="{CB2C2845-23E6-4876-8D30-B9DD3BE6C213}" type="presParOf" srcId="{7954CBB7-68BA-4233-9CB3-C9A94D8795C2}" destId="{EFC3EF91-276D-44F4-99CA-DD4BB76F090E}" srcOrd="1" destOrd="0" presId="urn:microsoft.com/office/officeart/2005/8/layout/hList1"/>
    <dgm:cxn modelId="{6CCD6897-3C3E-4F2A-9243-ABCB77638ABA}" type="presParOf" srcId="{9E5F793D-5E83-4D78-9624-6179ACE7F5E0}" destId="{EDBE27F8-C5C9-49C0-B5C1-EF68884E6BFD}" srcOrd="3" destOrd="0" presId="urn:microsoft.com/office/officeart/2005/8/layout/hList1"/>
    <dgm:cxn modelId="{3149A6DD-96E3-4429-9D79-13E5CCFDD124}" type="presParOf" srcId="{9E5F793D-5E83-4D78-9624-6179ACE7F5E0}" destId="{201457F4-0249-4908-809F-F349122F2178}" srcOrd="4" destOrd="0" presId="urn:microsoft.com/office/officeart/2005/8/layout/hList1"/>
    <dgm:cxn modelId="{3D050830-2272-41F5-ABB4-9D5322D0717D}" type="presParOf" srcId="{201457F4-0249-4908-809F-F349122F2178}" destId="{A6853296-896D-4765-8C38-526F593BE7C2}" srcOrd="0" destOrd="0" presId="urn:microsoft.com/office/officeart/2005/8/layout/hList1"/>
    <dgm:cxn modelId="{5C6A377F-32E4-4138-954B-9F398C8D4987}" type="presParOf" srcId="{201457F4-0249-4908-809F-F349122F2178}" destId="{0C15EF53-33B3-495B-AD54-16427D33520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4DFD80-F495-4935-B1C1-5574FD6447F8}" type="doc">
      <dgm:prSet loTypeId="urn:microsoft.com/office/officeart/2005/8/layout/hList1" loCatId="list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623221B9-727D-40DD-B0DB-1D53B8F4E699}">
      <dgm:prSet phldrT="[Text]"/>
      <dgm:spPr/>
      <dgm:t>
        <a:bodyPr/>
        <a:lstStyle/>
        <a:p>
          <a:r>
            <a:rPr lang="en-US"/>
            <a:t>SCHOOL CLIMATE</a:t>
          </a:r>
        </a:p>
      </dgm:t>
    </dgm:pt>
    <dgm:pt modelId="{FD378D8E-942B-4BEA-B5D5-E3D174BADD51}" type="parTrans" cxnId="{BBDF0AB9-8D50-4BB9-9FF3-769A6C04ABC9}">
      <dgm:prSet/>
      <dgm:spPr/>
      <dgm:t>
        <a:bodyPr/>
        <a:lstStyle/>
        <a:p>
          <a:endParaRPr lang="en-US"/>
        </a:p>
      </dgm:t>
    </dgm:pt>
    <dgm:pt modelId="{AF29E378-C158-439A-A265-F82CD1F0B03B}" type="sibTrans" cxnId="{BBDF0AB9-8D50-4BB9-9FF3-769A6C04ABC9}">
      <dgm:prSet/>
      <dgm:spPr/>
      <dgm:t>
        <a:bodyPr/>
        <a:lstStyle/>
        <a:p>
          <a:endParaRPr lang="en-US"/>
        </a:p>
      </dgm:t>
    </dgm:pt>
    <dgm:pt modelId="{E232A587-C2D2-4E58-93F8-5F9BA4D3F9E4}">
      <dgm:prSet phldrT="[Text]"/>
      <dgm:spPr/>
      <dgm:t>
        <a:bodyPr/>
        <a:lstStyle/>
        <a:p>
          <a:r>
            <a:rPr lang="en-US"/>
            <a:t>LITERACY</a:t>
          </a:r>
        </a:p>
      </dgm:t>
    </dgm:pt>
    <dgm:pt modelId="{2F074118-2300-4641-A27B-B8855D099DE0}" type="parTrans" cxnId="{25EB8806-1497-4439-9DCB-7C28BE9CCD14}">
      <dgm:prSet/>
      <dgm:spPr/>
      <dgm:t>
        <a:bodyPr/>
        <a:lstStyle/>
        <a:p>
          <a:endParaRPr lang="en-US"/>
        </a:p>
      </dgm:t>
    </dgm:pt>
    <dgm:pt modelId="{A7226F26-9ADA-49C2-BF29-5839891863B7}" type="sibTrans" cxnId="{25EB8806-1497-4439-9DCB-7C28BE9CCD14}">
      <dgm:prSet/>
      <dgm:spPr/>
      <dgm:t>
        <a:bodyPr/>
        <a:lstStyle/>
        <a:p>
          <a:endParaRPr lang="en-US"/>
        </a:p>
      </dgm:t>
    </dgm:pt>
    <dgm:pt modelId="{CAC9487C-F5BB-4CFE-B469-8FCD4852078A}">
      <dgm:prSet phldrT="[Text]"/>
      <dgm:spPr/>
      <dgm:t>
        <a:bodyPr/>
        <a:lstStyle/>
        <a:p>
          <a:r>
            <a:rPr lang="en-US"/>
            <a:t>NUMERACY</a:t>
          </a:r>
        </a:p>
      </dgm:t>
    </dgm:pt>
    <dgm:pt modelId="{C58F36C8-17DF-4836-8C47-92A88F21653B}" type="sibTrans" cxnId="{8842959D-A464-41AF-94B2-B486A4A07B9B}">
      <dgm:prSet/>
      <dgm:spPr/>
      <dgm:t>
        <a:bodyPr/>
        <a:lstStyle/>
        <a:p>
          <a:endParaRPr lang="en-US"/>
        </a:p>
      </dgm:t>
    </dgm:pt>
    <dgm:pt modelId="{D6C6D374-E772-48FF-8E9C-222E4948A8EC}" type="parTrans" cxnId="{8842959D-A464-41AF-94B2-B486A4A07B9B}">
      <dgm:prSet/>
      <dgm:spPr/>
      <dgm:t>
        <a:bodyPr/>
        <a:lstStyle/>
        <a:p>
          <a:endParaRPr lang="en-US"/>
        </a:p>
      </dgm:t>
    </dgm:pt>
    <dgm:pt modelId="{66FE7002-DD28-4816-8A3B-85B3D80336E4}">
      <dgm:prSet/>
      <dgm:spPr/>
      <dgm:t>
        <a:bodyPr/>
        <a:lstStyle/>
        <a:p>
          <a:r>
            <a:rPr lang="en-US" i="1"/>
            <a:t>Caring adults - all students are our students</a:t>
          </a:r>
          <a:endParaRPr lang="en-CA" i="1"/>
        </a:p>
      </dgm:t>
    </dgm:pt>
    <dgm:pt modelId="{00DBD818-F2E6-4125-98F8-BFB89FE7771B}" type="parTrans" cxnId="{15018FD6-0826-44FA-AC6F-176DAE2B6250}">
      <dgm:prSet/>
      <dgm:spPr/>
      <dgm:t>
        <a:bodyPr/>
        <a:lstStyle/>
        <a:p>
          <a:endParaRPr lang="en-CA"/>
        </a:p>
      </dgm:t>
    </dgm:pt>
    <dgm:pt modelId="{B36DA0AE-7FC3-4EDD-9FB5-2C0A6F663C38}" type="sibTrans" cxnId="{15018FD6-0826-44FA-AC6F-176DAE2B6250}">
      <dgm:prSet/>
      <dgm:spPr/>
      <dgm:t>
        <a:bodyPr/>
        <a:lstStyle/>
        <a:p>
          <a:endParaRPr lang="en-CA"/>
        </a:p>
      </dgm:t>
    </dgm:pt>
    <dgm:pt modelId="{E7DDD16E-30A4-4D47-86F6-4A9ABF65FBB5}">
      <dgm:prSet/>
      <dgm:spPr/>
      <dgm:t>
        <a:bodyPr/>
        <a:lstStyle/>
        <a:p>
          <a:r>
            <a:rPr lang="en-US" i="1"/>
            <a:t>Use of diagnostics to inform instruction</a:t>
          </a:r>
          <a:endParaRPr lang="en-CA" i="1"/>
        </a:p>
      </dgm:t>
    </dgm:pt>
    <dgm:pt modelId="{446982BE-3BCB-478C-930F-8FC2BFCF3046}" type="parTrans" cxnId="{B4473BF1-99E3-46D5-ABA3-207B54DB4F09}">
      <dgm:prSet/>
      <dgm:spPr/>
      <dgm:t>
        <a:bodyPr/>
        <a:lstStyle/>
        <a:p>
          <a:endParaRPr lang="en-CA"/>
        </a:p>
      </dgm:t>
    </dgm:pt>
    <dgm:pt modelId="{9EC22C84-BB7A-4140-919E-3BF721DD864D}" type="sibTrans" cxnId="{B4473BF1-99E3-46D5-ABA3-207B54DB4F09}">
      <dgm:prSet/>
      <dgm:spPr/>
      <dgm:t>
        <a:bodyPr/>
        <a:lstStyle/>
        <a:p>
          <a:endParaRPr lang="en-CA"/>
        </a:p>
      </dgm:t>
    </dgm:pt>
    <dgm:pt modelId="{C4E63AE6-FE71-446F-B2D2-8EE34E45BA18}">
      <dgm:prSet/>
      <dgm:spPr/>
      <dgm:t>
        <a:bodyPr/>
        <a:lstStyle/>
        <a:p>
          <a:r>
            <a:rPr lang="en-CA" i="1"/>
            <a:t>Use of number talks/Flex 15 in all classrooms, at least once a week</a:t>
          </a:r>
        </a:p>
      </dgm:t>
    </dgm:pt>
    <dgm:pt modelId="{97E61755-2DE5-4834-931E-B54E45C72DE6}" type="parTrans" cxnId="{27F00719-9163-4F28-A6BC-54053F5D3B3E}">
      <dgm:prSet/>
      <dgm:spPr/>
      <dgm:t>
        <a:bodyPr/>
        <a:lstStyle/>
        <a:p>
          <a:endParaRPr lang="en-CA"/>
        </a:p>
      </dgm:t>
    </dgm:pt>
    <dgm:pt modelId="{E404F4B6-BEC6-4C37-9DDC-E317718202A0}" type="sibTrans" cxnId="{27F00719-9163-4F28-A6BC-54053F5D3B3E}">
      <dgm:prSet/>
      <dgm:spPr/>
      <dgm:t>
        <a:bodyPr/>
        <a:lstStyle/>
        <a:p>
          <a:endParaRPr lang="en-CA"/>
        </a:p>
      </dgm:t>
    </dgm:pt>
    <dgm:pt modelId="{E7D0D6DD-EC0E-4437-A4F5-4ECE95F1F4C1}">
      <dgm:prSet/>
      <dgm:spPr/>
      <dgm:t>
        <a:bodyPr/>
        <a:lstStyle/>
        <a:p>
          <a:r>
            <a:rPr lang="en-CA" i="1"/>
            <a:t>Use of manipulatives across all grades</a:t>
          </a:r>
        </a:p>
      </dgm:t>
    </dgm:pt>
    <dgm:pt modelId="{3FCCBABF-C675-420B-B15D-196529AAB657}" type="parTrans" cxnId="{10906FAA-DF08-4160-B93C-4FDEF8D7F385}">
      <dgm:prSet/>
      <dgm:spPr/>
      <dgm:t>
        <a:bodyPr/>
        <a:lstStyle/>
        <a:p>
          <a:endParaRPr lang="en-CA"/>
        </a:p>
      </dgm:t>
    </dgm:pt>
    <dgm:pt modelId="{6EBD3290-17CC-49AE-A697-C05D25FAA5DA}" type="sibTrans" cxnId="{10906FAA-DF08-4160-B93C-4FDEF8D7F385}">
      <dgm:prSet/>
      <dgm:spPr/>
      <dgm:t>
        <a:bodyPr/>
        <a:lstStyle/>
        <a:p>
          <a:endParaRPr lang="en-CA"/>
        </a:p>
      </dgm:t>
    </dgm:pt>
    <dgm:pt modelId="{A1BFBB30-E149-495E-A160-2B600CFE0059}">
      <dgm:prSet/>
      <dgm:spPr/>
      <dgm:t>
        <a:bodyPr/>
        <a:lstStyle/>
        <a:p>
          <a:r>
            <a:rPr lang="en-CA" i="1"/>
            <a:t>Use of differentiated instruction practices and materials</a:t>
          </a:r>
        </a:p>
      </dgm:t>
    </dgm:pt>
    <dgm:pt modelId="{469EE25D-2DD9-431F-9199-18DAA52F4F67}" type="parTrans" cxnId="{04083A96-2B53-4CAD-B338-55F51784038E}">
      <dgm:prSet/>
      <dgm:spPr/>
      <dgm:t>
        <a:bodyPr/>
        <a:lstStyle/>
        <a:p>
          <a:endParaRPr lang="en-CA"/>
        </a:p>
      </dgm:t>
    </dgm:pt>
    <dgm:pt modelId="{43A55798-C628-4C78-80EA-B1972D3012CD}" type="sibTrans" cxnId="{04083A96-2B53-4CAD-B338-55F51784038E}">
      <dgm:prSet/>
      <dgm:spPr/>
      <dgm:t>
        <a:bodyPr/>
        <a:lstStyle/>
        <a:p>
          <a:endParaRPr lang="en-CA"/>
        </a:p>
      </dgm:t>
    </dgm:pt>
    <dgm:pt modelId="{8552AD05-2E2E-48C6-88B4-D7A8D3F01EED}">
      <dgm:prSet phldrT="[Text]"/>
      <dgm:spPr/>
      <dgm:t>
        <a:bodyPr/>
        <a:lstStyle/>
        <a:p>
          <a:r>
            <a:rPr lang="en-US" i="1"/>
            <a:t>Explicit teaching, modelling</a:t>
          </a:r>
        </a:p>
      </dgm:t>
    </dgm:pt>
    <dgm:pt modelId="{CB1AF11B-F386-4E54-84BE-25F1BDC45C1E}" type="parTrans" cxnId="{B8BD10C6-6A46-405A-8D97-68CE2578A882}">
      <dgm:prSet/>
      <dgm:spPr/>
      <dgm:t>
        <a:bodyPr/>
        <a:lstStyle/>
        <a:p>
          <a:endParaRPr lang="en-CA"/>
        </a:p>
      </dgm:t>
    </dgm:pt>
    <dgm:pt modelId="{C1B5A763-F898-400C-A07E-0021733BA04D}" type="sibTrans" cxnId="{B8BD10C6-6A46-405A-8D97-68CE2578A882}">
      <dgm:prSet/>
      <dgm:spPr/>
      <dgm:t>
        <a:bodyPr/>
        <a:lstStyle/>
        <a:p>
          <a:endParaRPr lang="en-CA"/>
        </a:p>
      </dgm:t>
    </dgm:pt>
    <dgm:pt modelId="{A66FFF4E-1D99-4DFC-BB6F-D15C7FD4B4BD}">
      <dgm:prSet/>
      <dgm:spPr/>
      <dgm:t>
        <a:bodyPr/>
        <a:lstStyle/>
        <a:p>
          <a:endParaRPr lang="en-CA" i="1"/>
        </a:p>
      </dgm:t>
    </dgm:pt>
    <dgm:pt modelId="{179D1020-9FBE-4F3A-A3FF-B5BCAB5E1AC1}" type="parTrans" cxnId="{EC36B37D-DEC3-4E32-89C5-966EE4DD8332}">
      <dgm:prSet/>
      <dgm:spPr/>
      <dgm:t>
        <a:bodyPr/>
        <a:lstStyle/>
        <a:p>
          <a:endParaRPr lang="en-US"/>
        </a:p>
      </dgm:t>
    </dgm:pt>
    <dgm:pt modelId="{CA1F0500-9766-4B35-BA99-7681EE635215}" type="sibTrans" cxnId="{EC36B37D-DEC3-4E32-89C5-966EE4DD8332}">
      <dgm:prSet/>
      <dgm:spPr/>
      <dgm:t>
        <a:bodyPr/>
        <a:lstStyle/>
        <a:p>
          <a:endParaRPr lang="en-US"/>
        </a:p>
      </dgm:t>
    </dgm:pt>
    <dgm:pt modelId="{ACF8077D-4202-4723-922A-647EBB26B973}">
      <dgm:prSet/>
      <dgm:spPr/>
      <dgm:t>
        <a:bodyPr/>
        <a:lstStyle/>
        <a:p>
          <a:r>
            <a:rPr lang="en-CA" i="1"/>
            <a:t>Use of explicit and timely feedback</a:t>
          </a:r>
        </a:p>
      </dgm:t>
    </dgm:pt>
    <dgm:pt modelId="{43CD5181-14DD-4832-85DB-5FCD2C924953}" type="parTrans" cxnId="{08CCBFFD-84EE-479C-B106-082C38091462}">
      <dgm:prSet/>
      <dgm:spPr/>
      <dgm:t>
        <a:bodyPr/>
        <a:lstStyle/>
        <a:p>
          <a:endParaRPr lang="en-US"/>
        </a:p>
      </dgm:t>
    </dgm:pt>
    <dgm:pt modelId="{50A9ED38-CAAC-4945-A776-B09882F11A58}" type="sibTrans" cxnId="{08CCBFFD-84EE-479C-B106-082C38091462}">
      <dgm:prSet/>
      <dgm:spPr/>
      <dgm:t>
        <a:bodyPr/>
        <a:lstStyle/>
        <a:p>
          <a:endParaRPr lang="en-US"/>
        </a:p>
      </dgm:t>
    </dgm:pt>
    <dgm:pt modelId="{D0EEECB9-D742-403F-A2ED-3B984C8EB7F7}">
      <dgm:prSet/>
      <dgm:spPr/>
      <dgm:t>
        <a:bodyPr/>
        <a:lstStyle/>
        <a:p>
          <a:r>
            <a:rPr lang="en-US" i="1"/>
            <a:t>Use of Second Step, Zones of Regulation</a:t>
          </a:r>
        </a:p>
      </dgm:t>
    </dgm:pt>
    <dgm:pt modelId="{C0C97571-0D91-4D57-B7F9-3FDF48F7EC22}" type="parTrans" cxnId="{C7C385A9-EFA8-46E1-8069-D26B42A6DE1D}">
      <dgm:prSet/>
      <dgm:spPr/>
      <dgm:t>
        <a:bodyPr/>
        <a:lstStyle/>
        <a:p>
          <a:endParaRPr lang="en-US"/>
        </a:p>
      </dgm:t>
    </dgm:pt>
    <dgm:pt modelId="{15DC589D-FD6B-4DE1-8865-4A90C86B6376}" type="sibTrans" cxnId="{C7C385A9-EFA8-46E1-8069-D26B42A6DE1D}">
      <dgm:prSet/>
      <dgm:spPr/>
      <dgm:t>
        <a:bodyPr/>
        <a:lstStyle/>
        <a:p>
          <a:endParaRPr lang="en-US"/>
        </a:p>
      </dgm:t>
    </dgm:pt>
    <dgm:pt modelId="{F091362C-1486-4A7A-B25B-172984CA6980}">
      <dgm:prSet/>
      <dgm:spPr/>
      <dgm:t>
        <a:bodyPr/>
        <a:lstStyle/>
        <a:p>
          <a:r>
            <a:rPr lang="en-US" i="1"/>
            <a:t>Growth Mindset, Character Education and Seven Grandfathers Teachings embedded in teaching and learning across subjects</a:t>
          </a:r>
        </a:p>
      </dgm:t>
    </dgm:pt>
    <dgm:pt modelId="{64790C1B-95C3-4026-B98A-95E7FFCBF6AC}" type="parTrans" cxnId="{9B286421-0FAF-405A-A061-ADAA3B7D3B8E}">
      <dgm:prSet/>
      <dgm:spPr/>
      <dgm:t>
        <a:bodyPr/>
        <a:lstStyle/>
        <a:p>
          <a:endParaRPr lang="en-US"/>
        </a:p>
      </dgm:t>
    </dgm:pt>
    <dgm:pt modelId="{47A5B581-3709-487A-BD59-F12454F6AB94}" type="sibTrans" cxnId="{9B286421-0FAF-405A-A061-ADAA3B7D3B8E}">
      <dgm:prSet/>
      <dgm:spPr/>
      <dgm:t>
        <a:bodyPr/>
        <a:lstStyle/>
        <a:p>
          <a:endParaRPr lang="en-US"/>
        </a:p>
      </dgm:t>
    </dgm:pt>
    <dgm:pt modelId="{2DA7C5C7-F7FF-4E52-B249-25FD9AE083EA}">
      <dgm:prSet/>
      <dgm:spPr/>
      <dgm:t>
        <a:bodyPr/>
        <a:lstStyle/>
        <a:p>
          <a:r>
            <a:rPr lang="en-US" i="1"/>
            <a:t>More opportunity for student voice and choice</a:t>
          </a:r>
        </a:p>
      </dgm:t>
    </dgm:pt>
    <dgm:pt modelId="{6DBE6C4C-DFC8-43AA-A10D-B60E71E4EFD5}" type="parTrans" cxnId="{76888F8E-E1AE-4B0C-AD49-2F8ADBE99114}">
      <dgm:prSet/>
      <dgm:spPr/>
      <dgm:t>
        <a:bodyPr/>
        <a:lstStyle/>
        <a:p>
          <a:endParaRPr lang="en-US"/>
        </a:p>
      </dgm:t>
    </dgm:pt>
    <dgm:pt modelId="{3D6DE7DB-888F-4A08-A36F-421808279378}" type="sibTrans" cxnId="{76888F8E-E1AE-4B0C-AD49-2F8ADBE99114}">
      <dgm:prSet/>
      <dgm:spPr/>
      <dgm:t>
        <a:bodyPr/>
        <a:lstStyle/>
        <a:p>
          <a:endParaRPr lang="en-US"/>
        </a:p>
      </dgm:t>
    </dgm:pt>
    <dgm:pt modelId="{ED29F607-D877-4F93-B8E4-4A6B619E5254}">
      <dgm:prSet/>
      <dgm:spPr/>
      <dgm:t>
        <a:bodyPr/>
        <a:lstStyle/>
        <a:p>
          <a:r>
            <a:rPr lang="en-US" i="1"/>
            <a:t>Greater involvement of parents &amp; community</a:t>
          </a:r>
        </a:p>
      </dgm:t>
    </dgm:pt>
    <dgm:pt modelId="{86521FDC-E316-4F5B-9E35-13076CCC5FA6}" type="parTrans" cxnId="{703B6D76-273C-487D-B654-FBDEC27BF5B2}">
      <dgm:prSet/>
      <dgm:spPr/>
      <dgm:t>
        <a:bodyPr/>
        <a:lstStyle/>
        <a:p>
          <a:endParaRPr lang="en-US"/>
        </a:p>
      </dgm:t>
    </dgm:pt>
    <dgm:pt modelId="{E90F9E83-5657-4314-9FA6-87E95C026189}" type="sibTrans" cxnId="{703B6D76-273C-487D-B654-FBDEC27BF5B2}">
      <dgm:prSet/>
      <dgm:spPr/>
      <dgm:t>
        <a:bodyPr/>
        <a:lstStyle/>
        <a:p>
          <a:endParaRPr lang="en-US"/>
        </a:p>
      </dgm:t>
    </dgm:pt>
    <dgm:pt modelId="{DD0A2674-1F3A-44E2-A8D0-09C294999C6D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Use of technology to support writing and reading (ie. Google Read &amp; Write)</a:t>
          </a:r>
          <a:endParaRPr lang="en-CA"/>
        </a:p>
      </dgm:t>
    </dgm:pt>
    <dgm:pt modelId="{97075B1F-752F-4484-A15C-F8EDFD211125}" type="parTrans" cxnId="{108B1E85-0112-46C5-8DC3-49F0D595A7CE}">
      <dgm:prSet/>
      <dgm:spPr/>
      <dgm:t>
        <a:bodyPr/>
        <a:lstStyle/>
        <a:p>
          <a:endParaRPr lang="en-US"/>
        </a:p>
      </dgm:t>
    </dgm:pt>
    <dgm:pt modelId="{6245E44E-E486-4AE7-ACE0-93B646802470}" type="sibTrans" cxnId="{108B1E85-0112-46C5-8DC3-49F0D595A7CE}">
      <dgm:prSet/>
      <dgm:spPr/>
      <dgm:t>
        <a:bodyPr/>
        <a:lstStyle/>
        <a:p>
          <a:endParaRPr lang="en-US"/>
        </a:p>
      </dgm:t>
    </dgm:pt>
    <dgm:pt modelId="{0D27461C-9FEF-4A7D-871E-77DCD9385163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Co-constructed anchor charts; displays of student work</a:t>
          </a:r>
          <a:endParaRPr lang="en-CA"/>
        </a:p>
      </dgm:t>
    </dgm:pt>
    <dgm:pt modelId="{2D07A306-7532-459B-93B5-ED561FD326C8}" type="parTrans" cxnId="{E66C0D84-D221-4509-B95C-A1DBCF6DB935}">
      <dgm:prSet/>
      <dgm:spPr/>
      <dgm:t>
        <a:bodyPr/>
        <a:lstStyle/>
        <a:p>
          <a:endParaRPr lang="en-US"/>
        </a:p>
      </dgm:t>
    </dgm:pt>
    <dgm:pt modelId="{844154E8-5292-4AF2-AA59-CB7953153225}" type="sibTrans" cxnId="{E66C0D84-D221-4509-B95C-A1DBCF6DB935}">
      <dgm:prSet/>
      <dgm:spPr/>
      <dgm:t>
        <a:bodyPr/>
        <a:lstStyle/>
        <a:p>
          <a:endParaRPr lang="en-US"/>
        </a:p>
      </dgm:t>
    </dgm:pt>
    <dgm:pt modelId="{3F5697C4-53C7-4C97-8541-98AF8906B90B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Consistent use of diagnostic assessments to inform instruction and practice</a:t>
          </a:r>
          <a:endParaRPr lang="en-CA"/>
        </a:p>
      </dgm:t>
    </dgm:pt>
    <dgm:pt modelId="{9B3393AF-F0D0-4801-A9E0-78CFAA478B77}" type="parTrans" cxnId="{F48AB27A-6963-4A89-8B59-0DEE5D20B95E}">
      <dgm:prSet/>
      <dgm:spPr/>
      <dgm:t>
        <a:bodyPr/>
        <a:lstStyle/>
        <a:p>
          <a:endParaRPr lang="en-US"/>
        </a:p>
      </dgm:t>
    </dgm:pt>
    <dgm:pt modelId="{E62520B7-94CB-4B2E-B639-BA7C1FC1CC26}" type="sibTrans" cxnId="{F48AB27A-6963-4A89-8B59-0DEE5D20B95E}">
      <dgm:prSet/>
      <dgm:spPr/>
      <dgm:t>
        <a:bodyPr/>
        <a:lstStyle/>
        <a:p>
          <a:endParaRPr lang="en-US"/>
        </a:p>
      </dgm:t>
    </dgm:pt>
    <dgm:pt modelId="{EAA6AD14-C6DD-4DBD-93D1-27A0814B2E73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Use of differentiated instruction practices and materials</a:t>
          </a:r>
          <a:endParaRPr lang="en-CA"/>
        </a:p>
      </dgm:t>
    </dgm:pt>
    <dgm:pt modelId="{D7655E2E-B3A2-4E14-9489-86C8AD2E6ACF}" type="parTrans" cxnId="{0DEF5CF4-4C6B-4AD1-B75E-BA24A727EB48}">
      <dgm:prSet/>
      <dgm:spPr/>
      <dgm:t>
        <a:bodyPr/>
        <a:lstStyle/>
        <a:p>
          <a:endParaRPr lang="en-US"/>
        </a:p>
      </dgm:t>
    </dgm:pt>
    <dgm:pt modelId="{FCBAE110-E2CF-46C0-9CC5-9D74DD454B7A}" type="sibTrans" cxnId="{0DEF5CF4-4C6B-4AD1-B75E-BA24A727EB48}">
      <dgm:prSet/>
      <dgm:spPr/>
      <dgm:t>
        <a:bodyPr/>
        <a:lstStyle/>
        <a:p>
          <a:endParaRPr lang="en-US"/>
        </a:p>
      </dgm:t>
    </dgm:pt>
    <dgm:pt modelId="{45294D5C-AD72-4482-8CF4-87977E914912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Use of learning goals and success criteria</a:t>
          </a:r>
          <a:endParaRPr lang="en-CA"/>
        </a:p>
      </dgm:t>
    </dgm:pt>
    <dgm:pt modelId="{BC0566CD-8716-4624-A46E-BFB1D90621D5}" type="parTrans" cxnId="{EB472075-E78A-4116-8728-A2130E4F38D6}">
      <dgm:prSet/>
      <dgm:spPr/>
      <dgm:t>
        <a:bodyPr/>
        <a:lstStyle/>
        <a:p>
          <a:endParaRPr lang="en-US"/>
        </a:p>
      </dgm:t>
    </dgm:pt>
    <dgm:pt modelId="{DE75BC45-0599-47FD-86FE-1AFF31B8F44C}" type="sibTrans" cxnId="{EB472075-E78A-4116-8728-A2130E4F38D6}">
      <dgm:prSet/>
      <dgm:spPr/>
      <dgm:t>
        <a:bodyPr/>
        <a:lstStyle/>
        <a:p>
          <a:endParaRPr lang="en-US"/>
        </a:p>
      </dgm:t>
    </dgm:pt>
    <dgm:pt modelId="{0D1A993C-26EA-45F1-90A6-4BB48DFE6651}">
      <dgm:prSet/>
      <dgm:spPr/>
      <dgm:t>
        <a:bodyPr/>
        <a:lstStyle/>
        <a:p>
          <a:r>
            <a:rPr lang="en-CA" i="1"/>
            <a:t>Focus on perseverance through feedback</a:t>
          </a:r>
        </a:p>
      </dgm:t>
    </dgm:pt>
    <dgm:pt modelId="{776A4A59-1319-4D73-A0E6-5BA51C534386}" type="parTrans" cxnId="{F61ECDE1-59C6-4E49-AC42-1C88282B42BF}">
      <dgm:prSet/>
      <dgm:spPr/>
      <dgm:t>
        <a:bodyPr/>
        <a:lstStyle/>
        <a:p>
          <a:endParaRPr lang="en-CA"/>
        </a:p>
      </dgm:t>
    </dgm:pt>
    <dgm:pt modelId="{5966B0ED-03FF-400D-9286-C7698C1F2E5D}" type="sibTrans" cxnId="{F61ECDE1-59C6-4E49-AC42-1C88282B42BF}">
      <dgm:prSet/>
      <dgm:spPr/>
      <dgm:t>
        <a:bodyPr/>
        <a:lstStyle/>
        <a:p>
          <a:endParaRPr lang="en-CA"/>
        </a:p>
      </dgm:t>
    </dgm:pt>
    <dgm:pt modelId="{0459F950-9CDD-41B9-9FA0-5B3100C36A05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Focus on stamina and perserverance through feedback</a:t>
          </a:r>
        </a:p>
      </dgm:t>
    </dgm:pt>
    <dgm:pt modelId="{54CB858C-35D3-4E7D-A0E1-3991AD7FE30E}" type="parTrans" cxnId="{F1843158-319C-4B95-8B4F-801FD99277B1}">
      <dgm:prSet/>
      <dgm:spPr/>
      <dgm:t>
        <a:bodyPr/>
        <a:lstStyle/>
        <a:p>
          <a:endParaRPr lang="en-CA"/>
        </a:p>
      </dgm:t>
    </dgm:pt>
    <dgm:pt modelId="{29D3C699-5488-462D-930A-D1EEE077ED6C}" type="sibTrans" cxnId="{F1843158-319C-4B95-8B4F-801FD99277B1}">
      <dgm:prSet/>
      <dgm:spPr/>
      <dgm:t>
        <a:bodyPr/>
        <a:lstStyle/>
        <a:p>
          <a:endParaRPr lang="en-CA"/>
        </a:p>
      </dgm:t>
    </dgm:pt>
    <dgm:pt modelId="{CF298771-8B48-4404-B7A6-12884F12CBFC}">
      <dgm:prSet/>
      <dgm:spPr/>
      <dgm:t>
        <a:bodyPr/>
        <a:lstStyle/>
        <a:p>
          <a:r>
            <a:rPr lang="en-US" i="1"/>
            <a:t>Focus on students' strengths - asset model</a:t>
          </a:r>
        </a:p>
      </dgm:t>
    </dgm:pt>
    <dgm:pt modelId="{2EA6B57E-5D7F-42F3-85B9-600E27425F96}" type="parTrans" cxnId="{8154A75A-ED2E-41D5-BD56-B7BBA0ABD353}">
      <dgm:prSet/>
      <dgm:spPr/>
      <dgm:t>
        <a:bodyPr/>
        <a:lstStyle/>
        <a:p>
          <a:endParaRPr lang="en-CA"/>
        </a:p>
      </dgm:t>
    </dgm:pt>
    <dgm:pt modelId="{0787360C-AF87-408B-AE4D-D503106AB5BD}" type="sibTrans" cxnId="{8154A75A-ED2E-41D5-BD56-B7BBA0ABD353}">
      <dgm:prSet/>
      <dgm:spPr/>
      <dgm:t>
        <a:bodyPr/>
        <a:lstStyle/>
        <a:p>
          <a:endParaRPr lang="en-CA"/>
        </a:p>
      </dgm:t>
    </dgm:pt>
    <dgm:pt modelId="{257C37D0-1493-450D-A665-075F6E2E2BD9}">
      <dgm:prSet/>
      <dgm:spPr/>
      <dgm:t>
        <a:bodyPr/>
        <a:lstStyle/>
        <a:p>
          <a:r>
            <a:rPr lang="en-US" i="1"/>
            <a:t>Use of F.A.L.C.O.N.S. (Friendship, Attitude, Love, Collaboration, Optimism, Nature, Sportsmanship) through the school and focus of monthly student-led assemblies</a:t>
          </a:r>
        </a:p>
      </dgm:t>
    </dgm:pt>
    <dgm:pt modelId="{2D61C4F9-BB63-4818-9FA1-D4A757EFF074}" type="parTrans" cxnId="{05325A76-E25C-4A1A-8B7F-BA4EFFE60A3A}">
      <dgm:prSet/>
      <dgm:spPr/>
    </dgm:pt>
    <dgm:pt modelId="{BA98C5FB-97D8-4DC4-B448-B59F4A70CA9F}" type="sibTrans" cxnId="{05325A76-E25C-4A1A-8B7F-BA4EFFE60A3A}">
      <dgm:prSet/>
      <dgm:spPr/>
    </dgm:pt>
    <dgm:pt modelId="{19C80A3E-0CB3-4B69-9808-378934B30225}">
      <dgm:prSet/>
      <dgm:spPr/>
      <dgm:t>
        <a:bodyPr/>
        <a:lstStyle/>
        <a:p>
          <a:r>
            <a:rPr lang="en-CA" i="1"/>
            <a:t>Focus on spatial reasoning as foundation for learning</a:t>
          </a:r>
        </a:p>
      </dgm:t>
    </dgm:pt>
    <dgm:pt modelId="{3D40D4C9-FD3F-4F6D-A70A-8CDA927C09B9}" type="parTrans" cxnId="{3057F1CE-C968-43EF-B15D-8024E6E8F0D4}">
      <dgm:prSet/>
      <dgm:spPr/>
    </dgm:pt>
    <dgm:pt modelId="{AA7BA16B-63A9-4EAA-97FC-EB223D02F403}" type="sibTrans" cxnId="{3057F1CE-C968-43EF-B15D-8024E6E8F0D4}">
      <dgm:prSet/>
      <dgm:spPr/>
    </dgm:pt>
    <dgm:pt modelId="{27D90F0E-8E47-4022-916A-66B64F7B70FD}">
      <dgm:prSet/>
      <dgm:spPr/>
      <dgm:t>
        <a:bodyPr/>
        <a:lstStyle/>
        <a:p>
          <a:r>
            <a:rPr lang="en-CA" i="1"/>
            <a:t>Sprial curriculum to include Numeration throughout</a:t>
          </a:r>
        </a:p>
      </dgm:t>
    </dgm:pt>
    <dgm:pt modelId="{674277DC-0020-4BCB-B7C5-3D2A4AE30EA1}" type="parTrans" cxnId="{4BC4EA58-E336-4DDB-BD22-F3FC2B28476B}">
      <dgm:prSet/>
      <dgm:spPr/>
    </dgm:pt>
    <dgm:pt modelId="{91A5F9B9-DDB2-4653-BC36-E76C288208E7}" type="sibTrans" cxnId="{4BC4EA58-E336-4DDB-BD22-F3FC2B28476B}">
      <dgm:prSet/>
      <dgm:spPr/>
    </dgm:pt>
    <dgm:pt modelId="{B3ACDB04-34C3-4865-B23D-D853375C02DC}">
      <dgm:prSet/>
      <dgm:spPr/>
      <dgm:t>
        <a:bodyPr/>
        <a:lstStyle/>
        <a:p>
          <a:r>
            <a:rPr lang="en-CA" i="1"/>
            <a:t>Possible use of C.U.B.E.S. or K.N.O.W.S. strategy</a:t>
          </a:r>
        </a:p>
      </dgm:t>
    </dgm:pt>
    <dgm:pt modelId="{AC5DD6A5-48E5-4A2D-BD90-E814C7F07F00}" type="parTrans" cxnId="{CBF907B7-77F0-410C-9C63-5A394E262314}">
      <dgm:prSet/>
      <dgm:spPr/>
    </dgm:pt>
    <dgm:pt modelId="{BD999D26-A1C8-4D6E-8459-273C8CEA6B3A}" type="sibTrans" cxnId="{CBF907B7-77F0-410C-9C63-5A394E262314}">
      <dgm:prSet/>
      <dgm:spPr/>
    </dgm:pt>
    <dgm:pt modelId="{048E5744-471B-4C73-96B3-B270A8AAADAD}">
      <dgm:prSet/>
      <dgm:spPr/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CA" i="1"/>
            <a:t>Possible use of R.A.C.E. or R.O.P.E.S. strategy</a:t>
          </a:r>
        </a:p>
      </dgm:t>
    </dgm:pt>
    <dgm:pt modelId="{21084152-9F41-49F3-876A-BF0CADE03849}" type="parTrans" cxnId="{5DFE643B-F294-4290-9501-4F88FA968394}">
      <dgm:prSet/>
      <dgm:spPr/>
    </dgm:pt>
    <dgm:pt modelId="{2A93F1D4-5EC0-4758-9C40-1DB0FEB788B1}" type="sibTrans" cxnId="{5DFE643B-F294-4290-9501-4F88FA968394}">
      <dgm:prSet/>
      <dgm:spPr/>
    </dgm:pt>
    <dgm:pt modelId="{C926F946-ACAC-48E9-AE08-D1952953906E}" type="pres">
      <dgm:prSet presAssocID="{E14DFD80-F495-4935-B1C1-5574FD6447F8}" presName="Name0" presStyleCnt="0">
        <dgm:presLayoutVars>
          <dgm:dir/>
          <dgm:animLvl val="lvl"/>
          <dgm:resizeHandles val="exact"/>
        </dgm:presLayoutVars>
      </dgm:prSet>
      <dgm:spPr/>
    </dgm:pt>
    <dgm:pt modelId="{C2FD29FD-B034-4FA1-95A2-70659B2F8A64}" type="pres">
      <dgm:prSet presAssocID="{623221B9-727D-40DD-B0DB-1D53B8F4E699}" presName="composite" presStyleCnt="0"/>
      <dgm:spPr/>
    </dgm:pt>
    <dgm:pt modelId="{990AE6AA-BB74-4304-A2E5-D4714AB71CF4}" type="pres">
      <dgm:prSet presAssocID="{623221B9-727D-40DD-B0DB-1D53B8F4E69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E7BBB087-259A-4978-BBFF-C15E8D3329BF}" type="pres">
      <dgm:prSet presAssocID="{623221B9-727D-40DD-B0DB-1D53B8F4E699}" presName="desTx" presStyleLbl="alignAccFollowNode1" presStyleIdx="0" presStyleCnt="3">
        <dgm:presLayoutVars>
          <dgm:bulletEnabled val="1"/>
        </dgm:presLayoutVars>
      </dgm:prSet>
      <dgm:spPr/>
    </dgm:pt>
    <dgm:pt modelId="{D9CD3ECC-9599-418E-ACAF-4A79BDEC3FB9}" type="pres">
      <dgm:prSet presAssocID="{AF29E378-C158-439A-A265-F82CD1F0B03B}" presName="space" presStyleCnt="0"/>
      <dgm:spPr/>
    </dgm:pt>
    <dgm:pt modelId="{39506831-DE49-452B-A0D3-5613BE2BCC5E}" type="pres">
      <dgm:prSet presAssocID="{CAC9487C-F5BB-4CFE-B469-8FCD4852078A}" presName="composite" presStyleCnt="0"/>
      <dgm:spPr/>
    </dgm:pt>
    <dgm:pt modelId="{0E487392-4F44-4F0C-8F56-50382E4E1CA0}" type="pres">
      <dgm:prSet presAssocID="{CAC9487C-F5BB-4CFE-B469-8FCD4852078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F6A0DDB7-1BDA-48F6-A784-E269FED2F745}" type="pres">
      <dgm:prSet presAssocID="{CAC9487C-F5BB-4CFE-B469-8FCD4852078A}" presName="desTx" presStyleLbl="alignAccFollowNode1" presStyleIdx="1" presStyleCnt="3">
        <dgm:presLayoutVars>
          <dgm:bulletEnabled val="1"/>
        </dgm:presLayoutVars>
      </dgm:prSet>
      <dgm:spPr/>
    </dgm:pt>
    <dgm:pt modelId="{BDAAD016-95D9-4C05-9D21-2C747EE95F9D}" type="pres">
      <dgm:prSet presAssocID="{C58F36C8-17DF-4836-8C47-92A88F21653B}" presName="space" presStyleCnt="0"/>
      <dgm:spPr/>
    </dgm:pt>
    <dgm:pt modelId="{651BE991-FCAF-4AD9-9A78-7D01193C7E69}" type="pres">
      <dgm:prSet presAssocID="{E232A587-C2D2-4E58-93F8-5F9BA4D3F9E4}" presName="composite" presStyleCnt="0"/>
      <dgm:spPr/>
    </dgm:pt>
    <dgm:pt modelId="{9551DD63-3E15-49C6-BB23-AF847D302794}" type="pres">
      <dgm:prSet presAssocID="{E232A587-C2D2-4E58-93F8-5F9BA4D3F9E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5A1625AD-1FCC-4058-BC40-D6F4D74B511C}" type="pres">
      <dgm:prSet presAssocID="{E232A587-C2D2-4E58-93F8-5F9BA4D3F9E4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FF15FC00-9F4E-400E-8FAB-9A708FD87EE7}" type="presOf" srcId="{048E5744-471B-4C73-96B3-B270A8AAADAD}" destId="{5A1625AD-1FCC-4058-BC40-D6F4D74B511C}" srcOrd="0" destOrd="6" presId="urn:microsoft.com/office/officeart/2005/8/layout/hList1"/>
    <dgm:cxn modelId="{13937304-F3E8-4382-8B20-133CAFFB1332}" type="presOf" srcId="{0D27461C-9FEF-4A7D-871E-77DCD9385163}" destId="{5A1625AD-1FCC-4058-BC40-D6F4D74B511C}" srcOrd="0" destOrd="2" presId="urn:microsoft.com/office/officeart/2005/8/layout/hList1"/>
    <dgm:cxn modelId="{25EB8806-1497-4439-9DCB-7C28BE9CCD14}" srcId="{E14DFD80-F495-4935-B1C1-5574FD6447F8}" destId="{E232A587-C2D2-4E58-93F8-5F9BA4D3F9E4}" srcOrd="2" destOrd="0" parTransId="{2F074118-2300-4641-A27B-B8855D099DE0}" sibTransId="{A7226F26-9ADA-49C2-BF29-5839891863B7}"/>
    <dgm:cxn modelId="{F65A9F06-FD97-459E-A5C6-A68C05AC26FF}" type="presOf" srcId="{A1BFBB30-E149-495E-A160-2B600CFE0059}" destId="{F6A0DDB7-1BDA-48F6-A784-E269FED2F745}" srcOrd="0" destOrd="4" presId="urn:microsoft.com/office/officeart/2005/8/layout/hList1"/>
    <dgm:cxn modelId="{27F00719-9163-4F28-A6BC-54053F5D3B3E}" srcId="{CAC9487C-F5BB-4CFE-B469-8FCD4852078A}" destId="{C4E63AE6-FE71-446F-B2D2-8EE34E45BA18}" srcOrd="2" destOrd="0" parTransId="{97E61755-2DE5-4834-931E-B54E45C72DE6}" sibTransId="{E404F4B6-BEC6-4C37-9DDC-E317718202A0}"/>
    <dgm:cxn modelId="{8DA89E1E-6362-4F9F-949A-F5C544B6495E}" type="presOf" srcId="{19C80A3E-0CB3-4B69-9808-378934B30225}" destId="{F6A0DDB7-1BDA-48F6-A784-E269FED2F745}" srcOrd="0" destOrd="5" presId="urn:microsoft.com/office/officeart/2005/8/layout/hList1"/>
    <dgm:cxn modelId="{1E4F7420-F3AC-415B-984E-D3E10A081432}" type="presOf" srcId="{CF298771-8B48-4404-B7A6-12884F12CBFC}" destId="{E7BBB087-259A-4978-BBFF-C15E8D3329BF}" srcOrd="0" destOrd="6" presId="urn:microsoft.com/office/officeart/2005/8/layout/hList1"/>
    <dgm:cxn modelId="{9B286421-0FAF-405A-A061-ADAA3B7D3B8E}" srcId="{623221B9-727D-40DD-B0DB-1D53B8F4E699}" destId="{F091362C-1486-4A7A-B25B-172984CA6980}" srcOrd="2" destOrd="0" parTransId="{64790C1B-95C3-4026-B98A-95E7FFCBF6AC}" sibTransId="{47A5B581-3709-487A-BD59-F12454F6AB94}"/>
    <dgm:cxn modelId="{3495A528-BFC2-4590-99BB-A657FDF63897}" type="presOf" srcId="{257C37D0-1493-450D-A665-075F6E2E2BD9}" destId="{E7BBB087-259A-4978-BBFF-C15E8D3329BF}" srcOrd="0" destOrd="3" presId="urn:microsoft.com/office/officeart/2005/8/layout/hList1"/>
    <dgm:cxn modelId="{C430D429-E64A-4944-A4B8-0CB9991C4166}" type="presOf" srcId="{3F5697C4-53C7-4C97-8541-98AF8906B90B}" destId="{5A1625AD-1FCC-4058-BC40-D6F4D74B511C}" srcOrd="0" destOrd="3" presId="urn:microsoft.com/office/officeart/2005/8/layout/hList1"/>
    <dgm:cxn modelId="{9D9A8B2E-3D49-4D10-9E9F-94554F50028C}" type="presOf" srcId="{ED29F607-D877-4F93-B8E4-4A6B619E5254}" destId="{E7BBB087-259A-4978-BBFF-C15E8D3329BF}" srcOrd="0" destOrd="5" presId="urn:microsoft.com/office/officeart/2005/8/layout/hList1"/>
    <dgm:cxn modelId="{86639233-B4CE-43BD-AA68-55717E718B18}" type="presOf" srcId="{E232A587-C2D2-4E58-93F8-5F9BA4D3F9E4}" destId="{9551DD63-3E15-49C6-BB23-AF847D302794}" srcOrd="0" destOrd="0" presId="urn:microsoft.com/office/officeart/2005/8/layout/hList1"/>
    <dgm:cxn modelId="{0E87853A-8CDB-4A21-9F4C-546A31932040}" type="presOf" srcId="{623221B9-727D-40DD-B0DB-1D53B8F4E699}" destId="{990AE6AA-BB74-4304-A2E5-D4714AB71CF4}" srcOrd="0" destOrd="0" presId="urn:microsoft.com/office/officeart/2005/8/layout/hList1"/>
    <dgm:cxn modelId="{5DFE643B-F294-4290-9501-4F88FA968394}" srcId="{E232A587-C2D2-4E58-93F8-5F9BA4D3F9E4}" destId="{048E5744-471B-4C73-96B3-B270A8AAADAD}" srcOrd="6" destOrd="0" parTransId="{21084152-9F41-49F3-876A-BF0CADE03849}" sibTransId="{2A93F1D4-5EC0-4758-9C40-1DB0FEB788B1}"/>
    <dgm:cxn modelId="{6D225C40-383D-4520-BCAB-0CA9F3E6B18A}" type="presOf" srcId="{A66FFF4E-1D99-4DFC-BB6F-D15C7FD4B4BD}" destId="{E7BBB087-259A-4978-BBFF-C15E8D3329BF}" srcOrd="0" destOrd="7" presId="urn:microsoft.com/office/officeart/2005/8/layout/hList1"/>
    <dgm:cxn modelId="{A84E0564-3505-488E-BFBD-A6E3B7E865B8}" type="presOf" srcId="{EAA6AD14-C6DD-4DBD-93D1-27A0814B2E73}" destId="{5A1625AD-1FCC-4058-BC40-D6F4D74B511C}" srcOrd="0" destOrd="4" presId="urn:microsoft.com/office/officeart/2005/8/layout/hList1"/>
    <dgm:cxn modelId="{39B04C70-55FD-481B-900F-C2C8C1AA6F21}" type="presOf" srcId="{E7DDD16E-30A4-4D47-86F6-4A9ABF65FBB5}" destId="{F6A0DDB7-1BDA-48F6-A784-E269FED2F745}" srcOrd="0" destOrd="1" presId="urn:microsoft.com/office/officeart/2005/8/layout/hList1"/>
    <dgm:cxn modelId="{A7123053-2941-493D-A7DE-949880F6F855}" type="presOf" srcId="{ACF8077D-4202-4723-922A-647EBB26B973}" destId="{F6A0DDB7-1BDA-48F6-A784-E269FED2F745}" srcOrd="0" destOrd="0" presId="urn:microsoft.com/office/officeart/2005/8/layout/hList1"/>
    <dgm:cxn modelId="{EB472075-E78A-4116-8728-A2130E4F38D6}" srcId="{E232A587-C2D2-4E58-93F8-5F9BA4D3F9E4}" destId="{45294D5C-AD72-4482-8CF4-87977E914912}" srcOrd="5" destOrd="0" parTransId="{BC0566CD-8716-4624-A46E-BFB1D90621D5}" sibTransId="{DE75BC45-0599-47FD-86FE-1AFF31B8F44C}"/>
    <dgm:cxn modelId="{703B6D76-273C-487D-B654-FBDEC27BF5B2}" srcId="{623221B9-727D-40DD-B0DB-1D53B8F4E699}" destId="{ED29F607-D877-4F93-B8E4-4A6B619E5254}" srcOrd="5" destOrd="0" parTransId="{86521FDC-E316-4F5B-9E35-13076CCC5FA6}" sibTransId="{E90F9E83-5657-4314-9FA6-87E95C026189}"/>
    <dgm:cxn modelId="{05325A76-E25C-4A1A-8B7F-BA4EFFE60A3A}" srcId="{623221B9-727D-40DD-B0DB-1D53B8F4E699}" destId="{257C37D0-1493-450D-A665-075F6E2E2BD9}" srcOrd="3" destOrd="0" parTransId="{2D61C4F9-BB63-4818-9FA1-D4A757EFF074}" sibTransId="{BA98C5FB-97D8-4DC4-B448-B59F4A70CA9F}"/>
    <dgm:cxn modelId="{21EEA476-0F08-4E06-ACF0-9229B65C67F8}" type="presOf" srcId="{CAC9487C-F5BB-4CFE-B469-8FCD4852078A}" destId="{0E487392-4F44-4F0C-8F56-50382E4E1CA0}" srcOrd="0" destOrd="0" presId="urn:microsoft.com/office/officeart/2005/8/layout/hList1"/>
    <dgm:cxn modelId="{150D2578-F655-454A-A0CD-7309A387937A}" type="presOf" srcId="{DD0A2674-1F3A-44E2-A8D0-09C294999C6D}" destId="{5A1625AD-1FCC-4058-BC40-D6F4D74B511C}" srcOrd="0" destOrd="1" presId="urn:microsoft.com/office/officeart/2005/8/layout/hList1"/>
    <dgm:cxn modelId="{F1843158-319C-4B95-8B4F-801FD99277B1}" srcId="{E232A587-C2D2-4E58-93F8-5F9BA4D3F9E4}" destId="{0459F950-9CDD-41B9-9FA0-5B3100C36A05}" srcOrd="7" destOrd="0" parTransId="{54CB858C-35D3-4E7D-A0E1-3991AD7FE30E}" sibTransId="{29D3C699-5488-462D-930A-D1EEE077ED6C}"/>
    <dgm:cxn modelId="{4BC4EA58-E336-4DDB-BD22-F3FC2B28476B}" srcId="{CAC9487C-F5BB-4CFE-B469-8FCD4852078A}" destId="{27D90F0E-8E47-4022-916A-66B64F7B70FD}" srcOrd="6" destOrd="0" parTransId="{674277DC-0020-4BCB-B7C5-3D2A4AE30EA1}" sibTransId="{91A5F9B9-DDB2-4653-BC36-E76C288208E7}"/>
    <dgm:cxn modelId="{8154A75A-ED2E-41D5-BD56-B7BBA0ABD353}" srcId="{623221B9-727D-40DD-B0DB-1D53B8F4E699}" destId="{CF298771-8B48-4404-B7A6-12884F12CBFC}" srcOrd="6" destOrd="0" parTransId="{2EA6B57E-5D7F-42F3-85B9-600E27425F96}" sibTransId="{0787360C-AF87-408B-AE4D-D503106AB5BD}"/>
    <dgm:cxn modelId="{F48AB27A-6963-4A89-8B59-0DEE5D20B95E}" srcId="{E232A587-C2D2-4E58-93F8-5F9BA4D3F9E4}" destId="{3F5697C4-53C7-4C97-8541-98AF8906B90B}" srcOrd="3" destOrd="0" parTransId="{9B3393AF-F0D0-4801-A9E0-78CFAA478B77}" sibTransId="{E62520B7-94CB-4B2E-B639-BA7C1FC1CC26}"/>
    <dgm:cxn modelId="{E9FE8D7B-C502-4490-8F17-46D76DF312C1}" type="presOf" srcId="{66FE7002-DD28-4816-8A3B-85B3D80336E4}" destId="{E7BBB087-259A-4978-BBFF-C15E8D3329BF}" srcOrd="0" destOrd="0" presId="urn:microsoft.com/office/officeart/2005/8/layout/hList1"/>
    <dgm:cxn modelId="{C8976E7D-CA68-4A43-AEF8-1A7F22A7BFA9}" type="presOf" srcId="{0D1A993C-26EA-45F1-90A6-4BB48DFE6651}" destId="{F6A0DDB7-1BDA-48F6-A784-E269FED2F745}" srcOrd="0" destOrd="8" presId="urn:microsoft.com/office/officeart/2005/8/layout/hList1"/>
    <dgm:cxn modelId="{EC36B37D-DEC3-4E32-89C5-966EE4DD8332}" srcId="{623221B9-727D-40DD-B0DB-1D53B8F4E699}" destId="{A66FFF4E-1D99-4DFC-BB6F-D15C7FD4B4BD}" srcOrd="7" destOrd="0" parTransId="{179D1020-9FBE-4F3A-A3FF-B5BCAB5E1AC1}" sibTransId="{CA1F0500-9766-4B35-BA99-7681EE635215}"/>
    <dgm:cxn modelId="{FC78427E-0EA3-4F89-876A-2239FD81ADD6}" type="presOf" srcId="{8552AD05-2E2E-48C6-88B4-D7A8D3F01EED}" destId="{5A1625AD-1FCC-4058-BC40-D6F4D74B511C}" srcOrd="0" destOrd="0" presId="urn:microsoft.com/office/officeart/2005/8/layout/hList1"/>
    <dgm:cxn modelId="{E66C0D84-D221-4509-B95C-A1DBCF6DB935}" srcId="{E232A587-C2D2-4E58-93F8-5F9BA4D3F9E4}" destId="{0D27461C-9FEF-4A7D-871E-77DCD9385163}" srcOrd="2" destOrd="0" parTransId="{2D07A306-7532-459B-93B5-ED561FD326C8}" sibTransId="{844154E8-5292-4AF2-AA59-CB7953153225}"/>
    <dgm:cxn modelId="{108B1E85-0112-46C5-8DC3-49F0D595A7CE}" srcId="{E232A587-C2D2-4E58-93F8-5F9BA4D3F9E4}" destId="{DD0A2674-1F3A-44E2-A8D0-09C294999C6D}" srcOrd="1" destOrd="0" parTransId="{97075B1F-752F-4484-A15C-F8EDFD211125}" sibTransId="{6245E44E-E486-4AE7-ACE0-93B646802470}"/>
    <dgm:cxn modelId="{76888F8E-E1AE-4B0C-AD49-2F8ADBE99114}" srcId="{623221B9-727D-40DD-B0DB-1D53B8F4E699}" destId="{2DA7C5C7-F7FF-4E52-B249-25FD9AE083EA}" srcOrd="4" destOrd="0" parTransId="{6DBE6C4C-DFC8-43AA-A10D-B60E71E4EFD5}" sibTransId="{3D6DE7DB-888F-4A08-A36F-421808279378}"/>
    <dgm:cxn modelId="{8E54D893-AC2A-446C-81D3-CDB9F26AB858}" type="presOf" srcId="{B3ACDB04-34C3-4865-B23D-D853375C02DC}" destId="{F6A0DDB7-1BDA-48F6-A784-E269FED2F745}" srcOrd="0" destOrd="7" presId="urn:microsoft.com/office/officeart/2005/8/layout/hList1"/>
    <dgm:cxn modelId="{94F14094-D47C-4094-ACA7-C541E685DBED}" type="presOf" srcId="{E7D0D6DD-EC0E-4437-A4F5-4ECE95F1F4C1}" destId="{F6A0DDB7-1BDA-48F6-A784-E269FED2F745}" srcOrd="0" destOrd="3" presId="urn:microsoft.com/office/officeart/2005/8/layout/hList1"/>
    <dgm:cxn modelId="{04083A96-2B53-4CAD-B338-55F51784038E}" srcId="{CAC9487C-F5BB-4CFE-B469-8FCD4852078A}" destId="{A1BFBB30-E149-495E-A160-2B600CFE0059}" srcOrd="4" destOrd="0" parTransId="{469EE25D-2DD9-431F-9199-18DAA52F4F67}" sibTransId="{43A55798-C628-4C78-80EA-B1972D3012CD}"/>
    <dgm:cxn modelId="{38423D98-5CB5-45D6-8F4B-60581BD83BE5}" type="presOf" srcId="{45294D5C-AD72-4482-8CF4-87977E914912}" destId="{5A1625AD-1FCC-4058-BC40-D6F4D74B511C}" srcOrd="0" destOrd="5" presId="urn:microsoft.com/office/officeart/2005/8/layout/hList1"/>
    <dgm:cxn modelId="{8842959D-A464-41AF-94B2-B486A4A07B9B}" srcId="{E14DFD80-F495-4935-B1C1-5574FD6447F8}" destId="{CAC9487C-F5BB-4CFE-B469-8FCD4852078A}" srcOrd="1" destOrd="0" parTransId="{D6C6D374-E772-48FF-8E9C-222E4948A8EC}" sibTransId="{C58F36C8-17DF-4836-8C47-92A88F21653B}"/>
    <dgm:cxn modelId="{C7C385A9-EFA8-46E1-8069-D26B42A6DE1D}" srcId="{623221B9-727D-40DD-B0DB-1D53B8F4E699}" destId="{D0EEECB9-D742-403F-A2ED-3B984C8EB7F7}" srcOrd="1" destOrd="0" parTransId="{C0C97571-0D91-4D57-B7F9-3FDF48F7EC22}" sibTransId="{15DC589D-FD6B-4DE1-8865-4A90C86B6376}"/>
    <dgm:cxn modelId="{10906FAA-DF08-4160-B93C-4FDEF8D7F385}" srcId="{CAC9487C-F5BB-4CFE-B469-8FCD4852078A}" destId="{E7D0D6DD-EC0E-4437-A4F5-4ECE95F1F4C1}" srcOrd="3" destOrd="0" parTransId="{3FCCBABF-C675-420B-B15D-196529AAB657}" sibTransId="{6EBD3290-17CC-49AE-A697-C05D25FAA5DA}"/>
    <dgm:cxn modelId="{219EF4AF-12EA-44DC-90CA-F8E1B482843F}" type="presOf" srcId="{0459F950-9CDD-41B9-9FA0-5B3100C36A05}" destId="{5A1625AD-1FCC-4058-BC40-D6F4D74B511C}" srcOrd="0" destOrd="7" presId="urn:microsoft.com/office/officeart/2005/8/layout/hList1"/>
    <dgm:cxn modelId="{E3A447B1-3DE1-4756-AA6C-3BC62937A5D1}" type="presOf" srcId="{27D90F0E-8E47-4022-916A-66B64F7B70FD}" destId="{F6A0DDB7-1BDA-48F6-A784-E269FED2F745}" srcOrd="0" destOrd="6" presId="urn:microsoft.com/office/officeart/2005/8/layout/hList1"/>
    <dgm:cxn modelId="{CBF907B7-77F0-410C-9C63-5A394E262314}" srcId="{CAC9487C-F5BB-4CFE-B469-8FCD4852078A}" destId="{B3ACDB04-34C3-4865-B23D-D853375C02DC}" srcOrd="7" destOrd="0" parTransId="{AC5DD6A5-48E5-4A2D-BD90-E814C7F07F00}" sibTransId="{BD999D26-A1C8-4D6E-8459-273C8CEA6B3A}"/>
    <dgm:cxn modelId="{BBDF0AB9-8D50-4BB9-9FF3-769A6C04ABC9}" srcId="{E14DFD80-F495-4935-B1C1-5574FD6447F8}" destId="{623221B9-727D-40DD-B0DB-1D53B8F4E699}" srcOrd="0" destOrd="0" parTransId="{FD378D8E-942B-4BEA-B5D5-E3D174BADD51}" sibTransId="{AF29E378-C158-439A-A265-F82CD1F0B03B}"/>
    <dgm:cxn modelId="{33735CBC-38C9-4FE9-B927-A16345AA2704}" type="presOf" srcId="{C4E63AE6-FE71-446F-B2D2-8EE34E45BA18}" destId="{F6A0DDB7-1BDA-48F6-A784-E269FED2F745}" srcOrd="0" destOrd="2" presId="urn:microsoft.com/office/officeart/2005/8/layout/hList1"/>
    <dgm:cxn modelId="{000EC7C4-FD0B-4961-8DF9-F06CFAAF99A3}" type="presOf" srcId="{E14DFD80-F495-4935-B1C1-5574FD6447F8}" destId="{C926F946-ACAC-48E9-AE08-D1952953906E}" srcOrd="0" destOrd="0" presId="urn:microsoft.com/office/officeart/2005/8/layout/hList1"/>
    <dgm:cxn modelId="{B8BD10C6-6A46-405A-8D97-68CE2578A882}" srcId="{E232A587-C2D2-4E58-93F8-5F9BA4D3F9E4}" destId="{8552AD05-2E2E-48C6-88B4-D7A8D3F01EED}" srcOrd="0" destOrd="0" parTransId="{CB1AF11B-F386-4E54-84BE-25F1BDC45C1E}" sibTransId="{C1B5A763-F898-400C-A07E-0021733BA04D}"/>
    <dgm:cxn modelId="{3057F1CE-C968-43EF-B15D-8024E6E8F0D4}" srcId="{CAC9487C-F5BB-4CFE-B469-8FCD4852078A}" destId="{19C80A3E-0CB3-4B69-9808-378934B30225}" srcOrd="5" destOrd="0" parTransId="{3D40D4C9-FD3F-4F6D-A70A-8CDA927C09B9}" sibTransId="{AA7BA16B-63A9-4EAA-97FC-EB223D02F403}"/>
    <dgm:cxn modelId="{15018FD6-0826-44FA-AC6F-176DAE2B6250}" srcId="{623221B9-727D-40DD-B0DB-1D53B8F4E699}" destId="{66FE7002-DD28-4816-8A3B-85B3D80336E4}" srcOrd="0" destOrd="0" parTransId="{00DBD818-F2E6-4125-98F8-BFB89FE7771B}" sibTransId="{B36DA0AE-7FC3-4EDD-9FB5-2C0A6F663C38}"/>
    <dgm:cxn modelId="{F486FEDA-C353-4888-B98F-162A05D2A0C4}" type="presOf" srcId="{F091362C-1486-4A7A-B25B-172984CA6980}" destId="{E7BBB087-259A-4978-BBFF-C15E8D3329BF}" srcOrd="0" destOrd="2" presId="urn:microsoft.com/office/officeart/2005/8/layout/hList1"/>
    <dgm:cxn modelId="{382648E1-30BF-4156-8377-22E2348968E7}" type="presOf" srcId="{D0EEECB9-D742-403F-A2ED-3B984C8EB7F7}" destId="{E7BBB087-259A-4978-BBFF-C15E8D3329BF}" srcOrd="0" destOrd="1" presId="urn:microsoft.com/office/officeart/2005/8/layout/hList1"/>
    <dgm:cxn modelId="{F61ECDE1-59C6-4E49-AC42-1C88282B42BF}" srcId="{CAC9487C-F5BB-4CFE-B469-8FCD4852078A}" destId="{0D1A993C-26EA-45F1-90A6-4BB48DFE6651}" srcOrd="8" destOrd="0" parTransId="{776A4A59-1319-4D73-A0E6-5BA51C534386}" sibTransId="{5966B0ED-03FF-400D-9286-C7698C1F2E5D}"/>
    <dgm:cxn modelId="{EB73B2EB-7334-41FC-A135-3EFF1ED3E903}" type="presOf" srcId="{2DA7C5C7-F7FF-4E52-B249-25FD9AE083EA}" destId="{E7BBB087-259A-4978-BBFF-C15E8D3329BF}" srcOrd="0" destOrd="4" presId="urn:microsoft.com/office/officeart/2005/8/layout/hList1"/>
    <dgm:cxn modelId="{B4473BF1-99E3-46D5-ABA3-207B54DB4F09}" srcId="{CAC9487C-F5BB-4CFE-B469-8FCD4852078A}" destId="{E7DDD16E-30A4-4D47-86F6-4A9ABF65FBB5}" srcOrd="1" destOrd="0" parTransId="{446982BE-3BCB-478C-930F-8FC2BFCF3046}" sibTransId="{9EC22C84-BB7A-4140-919E-3BF721DD864D}"/>
    <dgm:cxn modelId="{0DEF5CF4-4C6B-4AD1-B75E-BA24A727EB48}" srcId="{E232A587-C2D2-4E58-93F8-5F9BA4D3F9E4}" destId="{EAA6AD14-C6DD-4DBD-93D1-27A0814B2E73}" srcOrd="4" destOrd="0" parTransId="{D7655E2E-B3A2-4E14-9489-86C8AD2E6ACF}" sibTransId="{FCBAE110-E2CF-46C0-9CC5-9D74DD454B7A}"/>
    <dgm:cxn modelId="{08CCBFFD-84EE-479C-B106-082C38091462}" srcId="{CAC9487C-F5BB-4CFE-B469-8FCD4852078A}" destId="{ACF8077D-4202-4723-922A-647EBB26B973}" srcOrd="0" destOrd="0" parTransId="{43CD5181-14DD-4832-85DB-5FCD2C924953}" sibTransId="{50A9ED38-CAAC-4945-A776-B09882F11A58}"/>
    <dgm:cxn modelId="{7BD0D537-41FC-463F-ABAD-066A9BF6D5E6}" type="presParOf" srcId="{C926F946-ACAC-48E9-AE08-D1952953906E}" destId="{C2FD29FD-B034-4FA1-95A2-70659B2F8A64}" srcOrd="0" destOrd="0" presId="urn:microsoft.com/office/officeart/2005/8/layout/hList1"/>
    <dgm:cxn modelId="{9FAACC82-F604-4819-BE50-CA3077D3DF58}" type="presParOf" srcId="{C2FD29FD-B034-4FA1-95A2-70659B2F8A64}" destId="{990AE6AA-BB74-4304-A2E5-D4714AB71CF4}" srcOrd="0" destOrd="0" presId="urn:microsoft.com/office/officeart/2005/8/layout/hList1"/>
    <dgm:cxn modelId="{29B72DC7-C2AE-42AA-A825-472135BA5737}" type="presParOf" srcId="{C2FD29FD-B034-4FA1-95A2-70659B2F8A64}" destId="{E7BBB087-259A-4978-BBFF-C15E8D3329BF}" srcOrd="1" destOrd="0" presId="urn:microsoft.com/office/officeart/2005/8/layout/hList1"/>
    <dgm:cxn modelId="{A77EB188-FDAE-40BD-8CE1-58BA3FE93F77}" type="presParOf" srcId="{C926F946-ACAC-48E9-AE08-D1952953906E}" destId="{D9CD3ECC-9599-418E-ACAF-4A79BDEC3FB9}" srcOrd="1" destOrd="0" presId="urn:microsoft.com/office/officeart/2005/8/layout/hList1"/>
    <dgm:cxn modelId="{44B16F7D-9B1B-4FD9-9064-8DE10EF2D8B2}" type="presParOf" srcId="{C926F946-ACAC-48E9-AE08-D1952953906E}" destId="{39506831-DE49-452B-A0D3-5613BE2BCC5E}" srcOrd="2" destOrd="0" presId="urn:microsoft.com/office/officeart/2005/8/layout/hList1"/>
    <dgm:cxn modelId="{38A866B8-7DCD-4882-A7EF-31FFA5EB54CF}" type="presParOf" srcId="{39506831-DE49-452B-A0D3-5613BE2BCC5E}" destId="{0E487392-4F44-4F0C-8F56-50382E4E1CA0}" srcOrd="0" destOrd="0" presId="urn:microsoft.com/office/officeart/2005/8/layout/hList1"/>
    <dgm:cxn modelId="{AE6E080B-4FB7-4E85-97C6-F8E9590E8D9D}" type="presParOf" srcId="{39506831-DE49-452B-A0D3-5613BE2BCC5E}" destId="{F6A0DDB7-1BDA-48F6-A784-E269FED2F745}" srcOrd="1" destOrd="0" presId="urn:microsoft.com/office/officeart/2005/8/layout/hList1"/>
    <dgm:cxn modelId="{C885C757-BD2F-4C8B-BEAC-FEDE0278DC21}" type="presParOf" srcId="{C926F946-ACAC-48E9-AE08-D1952953906E}" destId="{BDAAD016-95D9-4C05-9D21-2C747EE95F9D}" srcOrd="3" destOrd="0" presId="urn:microsoft.com/office/officeart/2005/8/layout/hList1"/>
    <dgm:cxn modelId="{114D9334-3025-4AEC-914A-943CAA3C039D}" type="presParOf" srcId="{C926F946-ACAC-48E9-AE08-D1952953906E}" destId="{651BE991-FCAF-4AD9-9A78-7D01193C7E69}" srcOrd="4" destOrd="0" presId="urn:microsoft.com/office/officeart/2005/8/layout/hList1"/>
    <dgm:cxn modelId="{F0184ABE-DF7E-4F37-8E1B-ECE5BF96C59E}" type="presParOf" srcId="{651BE991-FCAF-4AD9-9A78-7D01193C7E69}" destId="{9551DD63-3E15-49C6-BB23-AF847D302794}" srcOrd="0" destOrd="0" presId="urn:microsoft.com/office/officeart/2005/8/layout/hList1"/>
    <dgm:cxn modelId="{C90C232F-4359-438B-85A5-EA2BF2C0AB75}" type="presParOf" srcId="{651BE991-FCAF-4AD9-9A78-7D01193C7E69}" destId="{5A1625AD-1FCC-4058-BC40-D6F4D74B511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49A922-6513-45A3-8E7C-2BACE689DB84}">
      <dsp:nvSpPr>
        <dsp:cNvPr id="0" name=""/>
        <dsp:cNvSpPr/>
      </dsp:nvSpPr>
      <dsp:spPr>
        <a:xfrm>
          <a:off x="2730" y="82664"/>
          <a:ext cx="2662237" cy="4579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SCHOOL CLIMATE</a:t>
          </a:r>
        </a:p>
      </dsp:txBody>
      <dsp:txXfrm>
        <a:off x="2730" y="82664"/>
        <a:ext cx="2662237" cy="457945"/>
      </dsp:txXfrm>
    </dsp:sp>
    <dsp:sp modelId="{AE130AE2-FCFD-4502-BE53-27F346E9A064}">
      <dsp:nvSpPr>
        <dsp:cNvPr id="0" name=""/>
        <dsp:cNvSpPr/>
      </dsp:nvSpPr>
      <dsp:spPr>
        <a:xfrm>
          <a:off x="2730" y="540610"/>
          <a:ext cx="2662237" cy="837224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Fairfield ES will promote a welcoming, positive, safe, inclusive learning and teaching environment to improve and maintain interest and motivation in learning K-8 where student voice and choice is valued</a:t>
          </a:r>
          <a:endParaRPr lang="en-CA" sz="1000" kern="1200"/>
        </a:p>
      </dsp:txBody>
      <dsp:txXfrm>
        <a:off x="2730" y="540610"/>
        <a:ext cx="2662237" cy="837224"/>
      </dsp:txXfrm>
    </dsp:sp>
    <dsp:sp modelId="{65D34C9C-BAE8-43F3-8655-9E743EC0D720}">
      <dsp:nvSpPr>
        <dsp:cNvPr id="0" name=""/>
        <dsp:cNvSpPr/>
      </dsp:nvSpPr>
      <dsp:spPr>
        <a:xfrm>
          <a:off x="3037681" y="82664"/>
          <a:ext cx="2662237" cy="4579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NUMERACY</a:t>
          </a:r>
        </a:p>
      </dsp:txBody>
      <dsp:txXfrm>
        <a:off x="3037681" y="82664"/>
        <a:ext cx="2662237" cy="457945"/>
      </dsp:txXfrm>
    </dsp:sp>
    <dsp:sp modelId="{EFC3EF91-276D-44F4-99CA-DD4BB76F090E}">
      <dsp:nvSpPr>
        <dsp:cNvPr id="0" name=""/>
        <dsp:cNvSpPr/>
      </dsp:nvSpPr>
      <dsp:spPr>
        <a:xfrm>
          <a:off x="3037681" y="540610"/>
          <a:ext cx="2662237" cy="837224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1000" i="1" kern="1200"/>
            <a:t>Students will develop key math concepts focusing on the strand of Number Sense &amp; Numeration, specifically in thinking and application tasks</a:t>
          </a:r>
        </a:p>
      </dsp:txBody>
      <dsp:txXfrm>
        <a:off x="3037681" y="540610"/>
        <a:ext cx="2662237" cy="837224"/>
      </dsp:txXfrm>
    </dsp:sp>
    <dsp:sp modelId="{A6853296-896D-4765-8C38-526F593BE7C2}">
      <dsp:nvSpPr>
        <dsp:cNvPr id="0" name=""/>
        <dsp:cNvSpPr/>
      </dsp:nvSpPr>
      <dsp:spPr>
        <a:xfrm>
          <a:off x="6072632" y="82664"/>
          <a:ext cx="2662237" cy="4579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/>
            <a:t>LITERACY</a:t>
          </a:r>
        </a:p>
      </dsp:txBody>
      <dsp:txXfrm>
        <a:off x="6072632" y="82664"/>
        <a:ext cx="2662237" cy="457945"/>
      </dsp:txXfrm>
    </dsp:sp>
    <dsp:sp modelId="{0C15EF53-33B3-495B-AD54-16427D335203}">
      <dsp:nvSpPr>
        <dsp:cNvPr id="0" name=""/>
        <dsp:cNvSpPr/>
      </dsp:nvSpPr>
      <dsp:spPr>
        <a:xfrm>
          <a:off x="6072632" y="540610"/>
          <a:ext cx="2662237" cy="837224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Students will successfully transfer ideas from oral discussions to written responses</a:t>
          </a:r>
          <a:endParaRPr lang="en-CA" sz="1000" i="1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US" sz="1000" i="1" kern="1200"/>
            <a:t>Students will develop and use a wider variety of reading strategies to construct meaning</a:t>
          </a:r>
          <a:endParaRPr lang="en-CA" sz="1000" kern="1200"/>
        </a:p>
      </dsp:txBody>
      <dsp:txXfrm>
        <a:off x="6072632" y="540610"/>
        <a:ext cx="2662237" cy="8372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0AE6AA-BB74-4304-A2E5-D4714AB71CF4}">
      <dsp:nvSpPr>
        <dsp:cNvPr id="0" name=""/>
        <dsp:cNvSpPr/>
      </dsp:nvSpPr>
      <dsp:spPr>
        <a:xfrm>
          <a:off x="2659" y="110230"/>
          <a:ext cx="2592585" cy="259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SCHOOL CLIMATE</a:t>
          </a:r>
        </a:p>
      </dsp:txBody>
      <dsp:txXfrm>
        <a:off x="2659" y="110230"/>
        <a:ext cx="2592585" cy="259200"/>
      </dsp:txXfrm>
    </dsp:sp>
    <dsp:sp modelId="{E7BBB087-259A-4978-BBFF-C15E8D3329BF}">
      <dsp:nvSpPr>
        <dsp:cNvPr id="0" name=""/>
        <dsp:cNvSpPr/>
      </dsp:nvSpPr>
      <dsp:spPr>
        <a:xfrm>
          <a:off x="2659" y="369430"/>
          <a:ext cx="2592585" cy="192698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Caring adults - all students are our students</a:t>
          </a:r>
          <a:endParaRPr lang="en-CA" sz="900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Use of Second Step, Zones of Regulation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Growth Mindset, Character Education and Seven Grandfathers Teachings embedded in teaching and learning across subjects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Use of F.A.L.C.O.N.S. (Friendship, Attitude, Love, Collaboration, Optimism, Nature, Sportsmanship) through the school and focus of monthly student-led assemblies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More opportunity for student voice and choice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Greater involvement of parents &amp; community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Focus on students' strengths - asset model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CA" sz="900" i="1" kern="1200"/>
        </a:p>
      </dsp:txBody>
      <dsp:txXfrm>
        <a:off x="2659" y="369430"/>
        <a:ext cx="2592585" cy="1926989"/>
      </dsp:txXfrm>
    </dsp:sp>
    <dsp:sp modelId="{0E487392-4F44-4F0C-8F56-50382E4E1CA0}">
      <dsp:nvSpPr>
        <dsp:cNvPr id="0" name=""/>
        <dsp:cNvSpPr/>
      </dsp:nvSpPr>
      <dsp:spPr>
        <a:xfrm>
          <a:off x="2958207" y="110230"/>
          <a:ext cx="2592585" cy="259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NUMERACY</a:t>
          </a:r>
        </a:p>
      </dsp:txBody>
      <dsp:txXfrm>
        <a:off x="2958207" y="110230"/>
        <a:ext cx="2592585" cy="259200"/>
      </dsp:txXfrm>
    </dsp:sp>
    <dsp:sp modelId="{F6A0DDB7-1BDA-48F6-A784-E269FED2F745}">
      <dsp:nvSpPr>
        <dsp:cNvPr id="0" name=""/>
        <dsp:cNvSpPr/>
      </dsp:nvSpPr>
      <dsp:spPr>
        <a:xfrm>
          <a:off x="2958207" y="369430"/>
          <a:ext cx="2592585" cy="192698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Use of explicit and timely feedback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Use of diagnostics to inform instruction</a:t>
          </a:r>
          <a:endParaRPr lang="en-CA" sz="900" i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Use of number talks/Flex 15 in all classrooms, at least once a week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Use of manipulatives across all grades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Use of differentiated instruction practices and materials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Focus on spatial reasoning as foundation for learning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Sprial curriculum to include Numeration throughout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Possible use of C.U.B.E.S. or K.N.O.W.S. strategy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CA" sz="900" i="1" kern="1200"/>
            <a:t>Focus on perseverance through feedback</a:t>
          </a:r>
        </a:p>
      </dsp:txBody>
      <dsp:txXfrm>
        <a:off x="2958207" y="369430"/>
        <a:ext cx="2592585" cy="1926989"/>
      </dsp:txXfrm>
    </dsp:sp>
    <dsp:sp modelId="{9551DD63-3E15-49C6-BB23-AF847D302794}">
      <dsp:nvSpPr>
        <dsp:cNvPr id="0" name=""/>
        <dsp:cNvSpPr/>
      </dsp:nvSpPr>
      <dsp:spPr>
        <a:xfrm>
          <a:off x="5913755" y="110230"/>
          <a:ext cx="2592585" cy="259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LITERACY</a:t>
          </a:r>
        </a:p>
      </dsp:txBody>
      <dsp:txXfrm>
        <a:off x="5913755" y="110230"/>
        <a:ext cx="2592585" cy="259200"/>
      </dsp:txXfrm>
    </dsp:sp>
    <dsp:sp modelId="{5A1625AD-1FCC-4058-BC40-D6F4D74B511C}">
      <dsp:nvSpPr>
        <dsp:cNvPr id="0" name=""/>
        <dsp:cNvSpPr/>
      </dsp:nvSpPr>
      <dsp:spPr>
        <a:xfrm>
          <a:off x="5913755" y="369430"/>
          <a:ext cx="2592585" cy="192698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1" kern="1200"/>
            <a:t>Explicit teaching, modelling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Use of technology to support writing and reading (ie. Google Read &amp; Write)</a:t>
          </a:r>
          <a:endParaRPr lang="en-CA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Co-constructed anchor charts; displays of student work</a:t>
          </a:r>
          <a:endParaRPr lang="en-CA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Consistent use of diagnostic assessments to inform instruction and practice</a:t>
          </a:r>
          <a:endParaRPr lang="en-CA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Use of differentiated instruction practices and materials</a:t>
          </a:r>
          <a:endParaRPr lang="en-CA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Use of learning goals and success criteria</a:t>
          </a:r>
          <a:endParaRPr lang="en-CA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Possible use of R.A.C.E. or R.O.P.E.S. strategy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Times New Roman" panose="02020603050405020304" pitchFamily="18" charset="0"/>
            <a:buChar char="•"/>
          </a:pPr>
          <a:r>
            <a:rPr lang="en-CA" sz="900" i="1" kern="1200"/>
            <a:t>Focus on stamina and perserverance through feedback</a:t>
          </a:r>
        </a:p>
      </dsp:txBody>
      <dsp:txXfrm>
        <a:off x="5913755" y="369430"/>
        <a:ext cx="2592585" cy="1926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8D5B-624E-45D1-8B71-666A19CE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Limestone District School Board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Charlene Homer</dc:creator>
  <cp:lastModifiedBy>Thompson, Deborah</cp:lastModifiedBy>
  <cp:revision>3</cp:revision>
  <cp:lastPrinted>2018-10-25T17:59:00Z</cp:lastPrinted>
  <dcterms:created xsi:type="dcterms:W3CDTF">2019-10-03T11:31:00Z</dcterms:created>
  <dcterms:modified xsi:type="dcterms:W3CDTF">2019-10-03T11:37:00Z</dcterms:modified>
</cp:coreProperties>
</file>